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B8951E" w14:textId="77777777" w:rsidR="00356E34" w:rsidRDefault="00356E34" w:rsidP="00177C71">
      <w:pPr>
        <w:spacing w:after="0" w:line="240" w:lineRule="auto"/>
        <w:rPr>
          <w:rFonts w:ascii="D-DIN" w:eastAsia="Times New Roman" w:hAnsi="D-DIN" w:cs="Calibri"/>
          <w:b/>
          <w:bCs/>
          <w:lang w:eastAsia="fr-FR"/>
        </w:rPr>
      </w:pPr>
    </w:p>
    <w:p w14:paraId="211D3CA0" w14:textId="77777777" w:rsidR="00104398" w:rsidRDefault="00104398" w:rsidP="00177C71">
      <w:pPr>
        <w:spacing w:after="0" w:line="240" w:lineRule="auto"/>
        <w:rPr>
          <w:rFonts w:ascii="D-DIN" w:eastAsia="Times New Roman" w:hAnsi="D-DIN" w:cs="Calibri"/>
          <w:b/>
          <w:bCs/>
          <w:lang w:eastAsia="fr-FR"/>
        </w:rPr>
      </w:pPr>
    </w:p>
    <w:p w14:paraId="3C89F48A" w14:textId="77777777" w:rsidR="00104398" w:rsidRDefault="00104398" w:rsidP="00177C71">
      <w:pPr>
        <w:spacing w:after="0" w:line="240" w:lineRule="auto"/>
        <w:rPr>
          <w:rFonts w:ascii="D-DIN" w:eastAsia="Times New Roman" w:hAnsi="D-DIN" w:cs="Calibri"/>
          <w:b/>
          <w:bCs/>
          <w:lang w:eastAsia="fr-FR"/>
        </w:rPr>
      </w:pPr>
    </w:p>
    <w:p w14:paraId="4722D8D5" w14:textId="5CCCDF14" w:rsidR="006B6B0E" w:rsidRDefault="006B6B0E" w:rsidP="006B6B0E">
      <w:pPr>
        <w:jc w:val="center"/>
        <w:rPr>
          <w:rFonts w:ascii="CoconOT-Bold" w:hAnsi="CoconOT-Bold"/>
          <w:b/>
          <w:bCs/>
          <w:color w:val="00B0F0"/>
          <w:sz w:val="36"/>
          <w:szCs w:val="36"/>
        </w:rPr>
      </w:pPr>
      <w:r w:rsidRPr="003A7D14">
        <w:rPr>
          <w:rFonts w:ascii="CoconOT-Bold" w:hAnsi="CoconOT-Bold"/>
          <w:b/>
          <w:bCs/>
          <w:color w:val="00B0F0"/>
          <w:sz w:val="36"/>
          <w:szCs w:val="36"/>
        </w:rPr>
        <w:t xml:space="preserve">Récupération et gestion des eaux de pluie sur </w:t>
      </w:r>
      <w:bookmarkStart w:id="0" w:name="_GoBack"/>
      <w:bookmarkEnd w:id="0"/>
      <w:r w:rsidRPr="003A7D14">
        <w:rPr>
          <w:rFonts w:ascii="CoconOT-Bold" w:hAnsi="CoconOT-Bold"/>
          <w:b/>
          <w:bCs/>
          <w:color w:val="00B0F0"/>
          <w:sz w:val="36"/>
          <w:szCs w:val="36"/>
        </w:rPr>
        <w:t>mon terrain</w:t>
      </w:r>
    </w:p>
    <w:p w14:paraId="311D0E7B" w14:textId="60A7A26E" w:rsidR="00384C59" w:rsidRPr="00384C59" w:rsidRDefault="002E5FA6" w:rsidP="00384C59">
      <w:pPr>
        <w:jc w:val="center"/>
        <w:rPr>
          <w:rFonts w:ascii="CoconOT-Bold" w:hAnsi="CoconOT-Bold"/>
          <w:b/>
          <w:bCs/>
          <w:color w:val="00B0F0"/>
          <w:sz w:val="32"/>
          <w:szCs w:val="32"/>
        </w:rPr>
      </w:pPr>
      <w:r>
        <w:rPr>
          <w:rFonts w:ascii="CoconOT-Bold" w:hAnsi="CoconOT-Bold"/>
          <w:color w:val="00B0F0"/>
          <w:sz w:val="28"/>
          <w:szCs w:val="28"/>
        </w:rPr>
        <w:t>L’eau de pluie, une ressource pour mon jardin !</w:t>
      </w:r>
    </w:p>
    <w:p w14:paraId="14D37303" w14:textId="77777777" w:rsidR="00490E78" w:rsidRPr="00864641" w:rsidRDefault="00490E78" w:rsidP="00490E78">
      <w:pPr>
        <w:jc w:val="both"/>
        <w:rPr>
          <w:rFonts w:ascii="D-DIN" w:hAnsi="D-DIN" w:cstheme="minorHAnsi"/>
          <w:noProof/>
        </w:rPr>
      </w:pPr>
      <w:bookmarkStart w:id="1" w:name="_Hlk153268298"/>
      <w:r>
        <w:rPr>
          <w:rFonts w:ascii="D-DIN" w:hAnsi="D-DIN" w:cstheme="minorHAnsi"/>
          <w:noProof/>
        </w:rPr>
        <w:t>La Communauté de Communes de la Plaine du Rhin</w:t>
      </w:r>
      <w:r w:rsidRPr="00864641">
        <w:rPr>
          <w:rFonts w:ascii="D-DIN" w:hAnsi="D-DIN" w:cstheme="minorHAnsi"/>
          <w:noProof/>
        </w:rPr>
        <w:t xml:space="preserve"> et le Syndicat des Eaux et de l’Assainissement Alsace-Moselle (SDEA), en partenariat avec l’Agence de l’Eau Rhin-Meuse (AERM)</w:t>
      </w:r>
      <w:r>
        <w:rPr>
          <w:rFonts w:ascii="D-DIN" w:hAnsi="D-DIN" w:cstheme="minorHAnsi"/>
          <w:noProof/>
        </w:rPr>
        <w:t xml:space="preserve"> et la Région Grand-Est</w:t>
      </w:r>
      <w:r w:rsidRPr="00864641">
        <w:rPr>
          <w:rFonts w:ascii="D-DIN" w:hAnsi="D-DIN" w:cstheme="minorHAnsi"/>
          <w:noProof/>
        </w:rPr>
        <w:t xml:space="preserve">, </w:t>
      </w:r>
      <w:r>
        <w:rPr>
          <w:rFonts w:ascii="D-DIN" w:hAnsi="D-DIN" w:cstheme="minorHAnsi"/>
          <w:noProof/>
        </w:rPr>
        <w:t>ont renouvelé en 2022</w:t>
      </w:r>
      <w:r w:rsidRPr="00864641">
        <w:rPr>
          <w:rFonts w:ascii="D-DIN" w:hAnsi="D-DIN" w:cstheme="minorHAnsi"/>
          <w:noProof/>
        </w:rPr>
        <w:t>, et pour une durée de 3 ans</w:t>
      </w:r>
      <w:r>
        <w:rPr>
          <w:rFonts w:ascii="D-DIN" w:hAnsi="D-DIN" w:cstheme="minorHAnsi"/>
          <w:noProof/>
        </w:rPr>
        <w:t xml:space="preserve"> (validité jusqu’au 31/12/2026)</w:t>
      </w:r>
      <w:r w:rsidRPr="00864641">
        <w:rPr>
          <w:rFonts w:ascii="D-DIN" w:hAnsi="D-DIN" w:cstheme="minorHAnsi"/>
          <w:noProof/>
        </w:rPr>
        <w:t xml:space="preserve">, </w:t>
      </w:r>
      <w:r w:rsidRPr="00237D98">
        <w:rPr>
          <w:rFonts w:ascii="D-DIN" w:hAnsi="D-DIN" w:cstheme="minorHAnsi"/>
          <w:b/>
          <w:bCs/>
          <w:color w:val="00B0F0"/>
        </w:rPr>
        <w:t>l’</w:t>
      </w:r>
      <w:r w:rsidRPr="00864641">
        <w:rPr>
          <w:rFonts w:ascii="D-DIN" w:hAnsi="D-DIN" w:cstheme="minorHAnsi"/>
          <w:b/>
          <w:bCs/>
          <w:color w:val="00B0F0"/>
        </w:rPr>
        <w:t>opération de déraccordement et de mise à disposition de cuves de récupération des eaux de pluie</w:t>
      </w:r>
      <w:r w:rsidRPr="00864641">
        <w:rPr>
          <w:rFonts w:ascii="D-DIN" w:hAnsi="D-DIN" w:cstheme="minorHAnsi"/>
          <w:noProof/>
          <w:sz w:val="24"/>
          <w:szCs w:val="24"/>
        </w:rPr>
        <w:t xml:space="preserve">. </w:t>
      </w:r>
    </w:p>
    <w:p w14:paraId="7E9593B6" w14:textId="50E9824F" w:rsidR="00D45919" w:rsidRPr="00057424" w:rsidRDefault="00177C71" w:rsidP="00D45919">
      <w:pPr>
        <w:keepNext/>
        <w:keepLines/>
        <w:jc w:val="both"/>
        <w:rPr>
          <w:rFonts w:ascii="D-DIN" w:eastAsia="Times New Roman" w:hAnsi="D-DIN"/>
          <w:lang w:eastAsia="fr-FR"/>
        </w:rPr>
      </w:pPr>
      <w:r w:rsidRPr="00A23218">
        <w:rPr>
          <w:rFonts w:ascii="D-DIN" w:eastAsia="Times New Roman" w:hAnsi="D-DIN" w:cs="Calibri"/>
          <w:lang w:eastAsia="fr-FR"/>
        </w:rPr>
        <w:t>Une démarche qui s’illustre par la proposition d’une aide</w:t>
      </w:r>
      <w:r w:rsidR="006B6B0E" w:rsidRPr="009111F2">
        <w:rPr>
          <w:rFonts w:ascii="D-DIN" w:hAnsi="D-DIN"/>
          <w:noProof/>
        </w:rPr>
        <w:t xml:space="preserve"> </w:t>
      </w:r>
      <w:bookmarkEnd w:id="1"/>
      <w:r w:rsidR="00202379">
        <w:rPr>
          <w:rFonts w:ascii="D-DIN" w:hAnsi="D-DIN"/>
          <w:noProof/>
        </w:rPr>
        <w:t>de</w:t>
      </w:r>
      <w:r w:rsidR="006B27AE">
        <w:rPr>
          <w:b/>
          <w:bCs/>
          <w:noProof/>
        </w:rPr>
        <w:t xml:space="preserve"> </w:t>
      </w:r>
      <w:r w:rsidR="006B27AE" w:rsidRPr="00FE52C4">
        <w:rPr>
          <w:b/>
          <w:bCs/>
          <w:noProof/>
        </w:rPr>
        <w:t>80 %</w:t>
      </w:r>
      <w:r w:rsidR="006B27AE">
        <w:rPr>
          <w:b/>
          <w:bCs/>
          <w:noProof/>
        </w:rPr>
        <w:t xml:space="preserve"> </w:t>
      </w:r>
      <w:r w:rsidR="00D45919" w:rsidRPr="009111F2">
        <w:rPr>
          <w:rFonts w:ascii="D-DIN" w:hAnsi="D-DIN"/>
          <w:noProof/>
        </w:rPr>
        <w:t xml:space="preserve">pour l’acquisition de </w:t>
      </w:r>
      <w:r w:rsidR="00D45919" w:rsidRPr="00DA0FDB">
        <w:rPr>
          <w:rFonts w:ascii="D-DIN" w:hAnsi="D-DIN"/>
          <w:noProof/>
        </w:rPr>
        <w:t>cuves de récupération d’eau de pluie et de leurs équipements,</w:t>
      </w:r>
      <w:r w:rsidR="00D45919" w:rsidRPr="00DA0FDB">
        <w:t xml:space="preserve"> </w:t>
      </w:r>
      <w:r w:rsidR="00D45919" w:rsidRPr="00D43D66">
        <w:rPr>
          <w:rFonts w:ascii="D-DIN" w:hAnsi="D-DIN"/>
          <w:noProof/>
        </w:rPr>
        <w:t>parmi différents modèles, selon vos besoins.</w:t>
      </w:r>
      <w:r w:rsidR="00D45919" w:rsidRPr="00DC3F6B">
        <w:rPr>
          <w:rFonts w:ascii="D-DIN" w:hAnsi="D-DIN"/>
          <w:noProof/>
        </w:rPr>
        <w:t xml:space="preserve"> </w:t>
      </w:r>
      <w:r w:rsidR="00D45919" w:rsidRPr="00057424">
        <w:rPr>
          <w:rFonts w:ascii="D-DIN" w:hAnsi="D-DIN"/>
          <w:b/>
          <w:bCs/>
          <w:color w:val="00B0F0"/>
        </w:rPr>
        <w:t>Cette subvention vous est proposée à la condition du déraccordement du réseau d’assainissement d’une partie des eaux pluviales issues de votre toiture.</w:t>
      </w:r>
      <w:r w:rsidR="00D45919" w:rsidRPr="001F07B4">
        <w:rPr>
          <w:rFonts w:ascii="D-DIN" w:hAnsi="D-DIN"/>
          <w:noProof/>
        </w:rPr>
        <w:t xml:space="preserve"> </w:t>
      </w:r>
      <w:r w:rsidR="00D45919" w:rsidRPr="00A6562D">
        <w:rPr>
          <w:rFonts w:ascii="D-DIN" w:hAnsi="D-DIN"/>
          <w:noProof/>
        </w:rPr>
        <w:t>Le trop-plein de la cuve est infiltré sur votre terrain, permettant à l’eau de pluie de réintégrer le cycle naturel de l’eau et ainsi de recharger la nappe.</w:t>
      </w:r>
    </w:p>
    <w:p w14:paraId="37D18DC9" w14:textId="77777777" w:rsidR="00177C71" w:rsidRPr="00384C59" w:rsidRDefault="00177C71" w:rsidP="00177C71">
      <w:pPr>
        <w:spacing w:after="0" w:line="240" w:lineRule="auto"/>
        <w:rPr>
          <w:rFonts w:ascii="D-DIN" w:eastAsia="Times New Roman" w:hAnsi="D-DIN" w:cs="Calibri"/>
          <w:b/>
          <w:bCs/>
          <w:color w:val="00B0F0"/>
          <w:sz w:val="24"/>
          <w:szCs w:val="24"/>
          <w:lang w:eastAsia="fr-FR"/>
        </w:rPr>
      </w:pPr>
      <w:r w:rsidRPr="00384C59">
        <w:rPr>
          <w:rFonts w:ascii="D-DIN" w:eastAsia="Times New Roman" w:hAnsi="D-DIN" w:cs="Calibri"/>
          <w:b/>
          <w:bCs/>
          <w:color w:val="00B0F0"/>
          <w:sz w:val="24"/>
          <w:szCs w:val="24"/>
          <w:lang w:eastAsia="fr-FR"/>
        </w:rPr>
        <w:t xml:space="preserve">Les objectifs ? </w:t>
      </w:r>
    </w:p>
    <w:p w14:paraId="5CBEC9A8" w14:textId="2B708F56" w:rsidR="00B252A2" w:rsidRPr="006B6B0E" w:rsidRDefault="00B252A2" w:rsidP="00D45919">
      <w:pPr>
        <w:pStyle w:val="Paragraphedeliste"/>
        <w:numPr>
          <w:ilvl w:val="0"/>
          <w:numId w:val="2"/>
        </w:numPr>
        <w:spacing w:after="0" w:line="240" w:lineRule="auto"/>
        <w:jc w:val="both"/>
        <w:rPr>
          <w:rFonts w:ascii="D-DIN" w:eastAsia="Times New Roman" w:hAnsi="D-DIN" w:cs="Calibri"/>
          <w:lang w:eastAsia="fr-FR"/>
        </w:rPr>
      </w:pPr>
      <w:r w:rsidRPr="006B6B0E">
        <w:rPr>
          <w:rFonts w:ascii="D-DIN" w:eastAsia="Times New Roman" w:hAnsi="D-DIN" w:cs="Calibri"/>
          <w:lang w:eastAsia="fr-FR"/>
        </w:rPr>
        <w:t>Réaliser des économies d’eau en utilisant les eaux de pluie pour arroser son jardin par exemple ;</w:t>
      </w:r>
    </w:p>
    <w:p w14:paraId="79AC0016" w14:textId="0E936214" w:rsidR="00B252A2" w:rsidRPr="00A23218" w:rsidRDefault="00B252A2" w:rsidP="00D45919">
      <w:pPr>
        <w:pStyle w:val="Paragraphedeliste"/>
        <w:numPr>
          <w:ilvl w:val="0"/>
          <w:numId w:val="2"/>
        </w:numPr>
        <w:spacing w:after="0" w:line="240" w:lineRule="auto"/>
        <w:jc w:val="both"/>
        <w:rPr>
          <w:rFonts w:ascii="D-DIN" w:eastAsia="Times New Roman" w:hAnsi="D-DIN" w:cs="Calibri"/>
          <w:lang w:eastAsia="fr-FR"/>
        </w:rPr>
      </w:pPr>
      <w:r w:rsidRPr="00A23218">
        <w:rPr>
          <w:rFonts w:ascii="D-DIN" w:eastAsia="Times New Roman" w:hAnsi="D-DIN" w:cs="Calibri"/>
          <w:lang w:eastAsia="fr-FR"/>
        </w:rPr>
        <w:t xml:space="preserve">Lutter contre </w:t>
      </w:r>
      <w:r w:rsidR="00FD2DC2">
        <w:rPr>
          <w:rFonts w:ascii="D-DIN" w:eastAsia="Times New Roman" w:hAnsi="D-DIN" w:cs="Calibri"/>
          <w:lang w:eastAsia="fr-FR"/>
        </w:rPr>
        <w:t>les effets du</w:t>
      </w:r>
      <w:r w:rsidR="00FD2DC2" w:rsidRPr="00A23218">
        <w:rPr>
          <w:rFonts w:ascii="D-DIN" w:eastAsia="Times New Roman" w:hAnsi="D-DIN" w:cs="Calibri"/>
          <w:lang w:eastAsia="fr-FR"/>
        </w:rPr>
        <w:t xml:space="preserve"> </w:t>
      </w:r>
      <w:r w:rsidRPr="00A23218">
        <w:rPr>
          <w:rFonts w:ascii="D-DIN" w:eastAsia="Times New Roman" w:hAnsi="D-DIN" w:cs="Calibri"/>
          <w:lang w:eastAsia="fr-FR"/>
        </w:rPr>
        <w:t>changement climatique</w:t>
      </w:r>
      <w:r>
        <w:rPr>
          <w:rFonts w:ascii="D-DIN" w:eastAsia="Times New Roman" w:hAnsi="D-DIN" w:cs="Calibri"/>
          <w:lang w:eastAsia="fr-FR"/>
        </w:rPr>
        <w:t xml:space="preserve"> en rechargeant la nappe et en réhydratant les sols</w:t>
      </w:r>
      <w:r w:rsidR="00FD2DC2">
        <w:rPr>
          <w:rFonts w:ascii="D-DIN" w:eastAsia="Times New Roman" w:hAnsi="D-DIN" w:cs="Calibri"/>
          <w:lang w:eastAsia="fr-FR"/>
        </w:rPr>
        <w:t> </w:t>
      </w:r>
      <w:r>
        <w:rPr>
          <w:rFonts w:ascii="D-DIN" w:eastAsia="Times New Roman" w:hAnsi="D-DIN" w:cs="Calibri"/>
          <w:lang w:eastAsia="fr-FR"/>
        </w:rPr>
        <w:t>;</w:t>
      </w:r>
    </w:p>
    <w:p w14:paraId="15CD5B83" w14:textId="32736999" w:rsidR="00177C71" w:rsidRPr="00A23218" w:rsidRDefault="00177C71" w:rsidP="00D45919">
      <w:pPr>
        <w:pStyle w:val="Paragraphedeliste"/>
        <w:numPr>
          <w:ilvl w:val="0"/>
          <w:numId w:val="2"/>
        </w:numPr>
        <w:spacing w:after="0" w:line="240" w:lineRule="auto"/>
        <w:jc w:val="both"/>
        <w:rPr>
          <w:rFonts w:ascii="D-DIN" w:eastAsia="Times New Roman" w:hAnsi="D-DIN" w:cs="Calibri"/>
          <w:lang w:eastAsia="fr-FR"/>
        </w:rPr>
      </w:pPr>
      <w:r w:rsidRPr="00A23218">
        <w:rPr>
          <w:rFonts w:ascii="D-DIN" w:eastAsia="Times New Roman" w:hAnsi="D-DIN" w:cs="Calibri"/>
          <w:lang w:eastAsia="fr-FR"/>
        </w:rPr>
        <w:t xml:space="preserve">Limiter </w:t>
      </w:r>
      <w:r w:rsidR="00A23218">
        <w:rPr>
          <w:rFonts w:ascii="D-DIN" w:eastAsia="Times New Roman" w:hAnsi="D-DIN" w:cs="Calibri"/>
          <w:lang w:eastAsia="fr-FR"/>
        </w:rPr>
        <w:t>l</w:t>
      </w:r>
      <w:r w:rsidRPr="00A23218">
        <w:rPr>
          <w:rFonts w:ascii="D-DIN" w:eastAsia="Times New Roman" w:hAnsi="D-DIN" w:cs="Calibri"/>
          <w:lang w:eastAsia="fr-FR"/>
        </w:rPr>
        <w:t>es</w:t>
      </w:r>
      <w:r w:rsidR="00A23218">
        <w:rPr>
          <w:rFonts w:ascii="D-DIN" w:eastAsia="Times New Roman" w:hAnsi="D-DIN" w:cs="Calibri"/>
          <w:lang w:eastAsia="fr-FR"/>
        </w:rPr>
        <w:t xml:space="preserve"> risques de</w:t>
      </w:r>
      <w:r w:rsidRPr="00A23218">
        <w:rPr>
          <w:rFonts w:ascii="D-DIN" w:eastAsia="Times New Roman" w:hAnsi="D-DIN" w:cs="Calibri"/>
          <w:lang w:eastAsia="fr-FR"/>
        </w:rPr>
        <w:t xml:space="preserve"> débordements du réseau </w:t>
      </w:r>
      <w:r w:rsidR="00B252A2">
        <w:rPr>
          <w:rFonts w:ascii="D-DIN" w:eastAsia="Times New Roman" w:hAnsi="D-DIN" w:cs="Calibri"/>
          <w:lang w:eastAsia="fr-FR"/>
        </w:rPr>
        <w:t xml:space="preserve">d’assainissement </w:t>
      </w:r>
      <w:r w:rsidRPr="00A23218">
        <w:rPr>
          <w:rFonts w:ascii="D-DIN" w:eastAsia="Times New Roman" w:hAnsi="D-DIN" w:cs="Calibri"/>
          <w:lang w:eastAsia="fr-FR"/>
        </w:rPr>
        <w:t xml:space="preserve">et </w:t>
      </w:r>
      <w:r w:rsidR="00A23218">
        <w:rPr>
          <w:rFonts w:ascii="D-DIN" w:eastAsia="Times New Roman" w:hAnsi="D-DIN" w:cs="Calibri"/>
          <w:lang w:eastAsia="fr-FR"/>
        </w:rPr>
        <w:t xml:space="preserve">de </w:t>
      </w:r>
      <w:r w:rsidRPr="00A23218">
        <w:rPr>
          <w:rFonts w:ascii="D-DIN" w:eastAsia="Times New Roman" w:hAnsi="D-DIN" w:cs="Calibri"/>
          <w:lang w:eastAsia="fr-FR"/>
        </w:rPr>
        <w:t>pollution du milieu naturel par temps de pluie</w:t>
      </w:r>
      <w:r w:rsidR="00B252A2">
        <w:rPr>
          <w:rFonts w:ascii="D-DIN" w:eastAsia="Times New Roman" w:hAnsi="D-DIN" w:cs="Calibri"/>
          <w:lang w:eastAsia="fr-FR"/>
        </w:rPr>
        <w:t>.</w:t>
      </w:r>
    </w:p>
    <w:p w14:paraId="623F2D31" w14:textId="77777777" w:rsidR="00177C71" w:rsidRPr="00A23218" w:rsidRDefault="00177C71" w:rsidP="00177C71">
      <w:pPr>
        <w:spacing w:after="0" w:line="240" w:lineRule="auto"/>
        <w:rPr>
          <w:rFonts w:ascii="D-DIN" w:eastAsia="Times New Roman" w:hAnsi="D-DIN" w:cs="Calibri"/>
          <w:lang w:eastAsia="fr-FR"/>
        </w:rPr>
      </w:pPr>
    </w:p>
    <w:p w14:paraId="4C46D63C" w14:textId="390256B1" w:rsidR="00177C71" w:rsidRDefault="00177C71" w:rsidP="00D45919">
      <w:pPr>
        <w:spacing w:after="0" w:line="240" w:lineRule="auto"/>
        <w:jc w:val="both"/>
        <w:rPr>
          <w:rFonts w:ascii="D-DIN" w:eastAsia="Times New Roman" w:hAnsi="D-DIN" w:cs="Calibri"/>
          <w:lang w:eastAsia="fr-FR"/>
        </w:rPr>
      </w:pPr>
      <w:r w:rsidRPr="00A23218">
        <w:rPr>
          <w:rFonts w:ascii="D-DIN" w:eastAsia="Times New Roman" w:hAnsi="D-DIN" w:cs="Calibri"/>
          <w:lang w:eastAsia="fr-FR"/>
        </w:rPr>
        <w:t xml:space="preserve">Un acte citoyen qui s’inscrit dans le cadre de la Gestion </w:t>
      </w:r>
      <w:r w:rsidR="00A23218">
        <w:rPr>
          <w:rFonts w:ascii="D-DIN" w:eastAsia="Times New Roman" w:hAnsi="D-DIN" w:cs="Calibri"/>
          <w:lang w:eastAsia="fr-FR"/>
        </w:rPr>
        <w:t xml:space="preserve">Durable et </w:t>
      </w:r>
      <w:r w:rsidRPr="00A23218">
        <w:rPr>
          <w:rFonts w:ascii="D-DIN" w:eastAsia="Times New Roman" w:hAnsi="D-DIN" w:cs="Calibri"/>
          <w:lang w:eastAsia="fr-FR"/>
        </w:rPr>
        <w:t>Intégrée des Eaux Pluviales (G</w:t>
      </w:r>
      <w:r w:rsidR="00A23218">
        <w:rPr>
          <w:rFonts w:ascii="D-DIN" w:eastAsia="Times New Roman" w:hAnsi="D-DIN" w:cs="Calibri"/>
          <w:lang w:eastAsia="fr-FR"/>
        </w:rPr>
        <w:t>D</w:t>
      </w:r>
      <w:r w:rsidRPr="00A23218">
        <w:rPr>
          <w:rFonts w:ascii="D-DIN" w:eastAsia="Times New Roman" w:hAnsi="D-DIN" w:cs="Calibri"/>
          <w:lang w:eastAsia="fr-FR"/>
        </w:rPr>
        <w:t>IEP) et participe ainsi à la préservation de la ressource en eau</w:t>
      </w:r>
      <w:r w:rsidR="00FD2DC2">
        <w:rPr>
          <w:rFonts w:ascii="D-DIN" w:eastAsia="Times New Roman" w:hAnsi="D-DIN" w:cs="Calibri"/>
          <w:lang w:eastAsia="fr-FR"/>
        </w:rPr>
        <w:t xml:space="preserve"> en rétablissant le cycle naturel de l’eau</w:t>
      </w:r>
      <w:r w:rsidRPr="00A23218">
        <w:rPr>
          <w:rFonts w:ascii="D-DIN" w:eastAsia="Times New Roman" w:hAnsi="D-DIN" w:cs="Calibri"/>
          <w:lang w:eastAsia="fr-FR"/>
        </w:rPr>
        <w:t>.</w:t>
      </w:r>
    </w:p>
    <w:p w14:paraId="2A86CEC3" w14:textId="77777777" w:rsidR="00A060E9" w:rsidRDefault="00A060E9" w:rsidP="00A060E9">
      <w:pPr>
        <w:pStyle w:val="Sansinterligne"/>
        <w:rPr>
          <w:sz w:val="12"/>
          <w:szCs w:val="12"/>
        </w:rPr>
      </w:pPr>
      <w:r w:rsidRPr="00864641">
        <w:rPr>
          <w:rFonts w:ascii="D-DIN" w:hAnsi="D-DIN"/>
          <w:noProof/>
          <w:lang w:eastAsia="fr-FR"/>
        </w:rPr>
        <mc:AlternateContent>
          <mc:Choice Requires="wps">
            <w:drawing>
              <wp:anchor distT="0" distB="0" distL="114300" distR="114300" simplePos="0" relativeHeight="251672576" behindDoc="1" locked="0" layoutInCell="1" allowOverlap="1" wp14:anchorId="10B6D49A" wp14:editId="67071D1F">
                <wp:simplePos x="0" y="0"/>
                <wp:positionH relativeFrom="column">
                  <wp:posOffset>-22225</wp:posOffset>
                </wp:positionH>
                <wp:positionV relativeFrom="paragraph">
                  <wp:posOffset>114300</wp:posOffset>
                </wp:positionV>
                <wp:extent cx="5886450" cy="943610"/>
                <wp:effectExtent l="0" t="0" r="19050" b="27940"/>
                <wp:wrapTight wrapText="bothSides">
                  <wp:wrapPolygon edited="0">
                    <wp:start x="0" y="0"/>
                    <wp:lineTo x="0" y="21803"/>
                    <wp:lineTo x="21600" y="21803"/>
                    <wp:lineTo x="21600" y="0"/>
                    <wp:lineTo x="0" y="0"/>
                  </wp:wrapPolygon>
                </wp:wrapTight>
                <wp:docPr id="582043094" name="Rectangle 1"/>
                <wp:cNvGraphicFramePr/>
                <a:graphic xmlns:a="http://schemas.openxmlformats.org/drawingml/2006/main">
                  <a:graphicData uri="http://schemas.microsoft.com/office/word/2010/wordprocessingShape">
                    <wps:wsp>
                      <wps:cNvSpPr/>
                      <wps:spPr>
                        <a:xfrm>
                          <a:off x="0" y="0"/>
                          <a:ext cx="5886450" cy="943610"/>
                        </a:xfrm>
                        <a:prstGeom prst="rect">
                          <a:avLst/>
                        </a:prstGeom>
                        <a:solidFill>
                          <a:schemeClr val="bg1"/>
                        </a:solidFill>
                        <a:ln w="190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EF4D56" w14:textId="77777777" w:rsidR="00A060E9" w:rsidRPr="006C3053" w:rsidRDefault="00A060E9" w:rsidP="00A060E9">
                            <w:pPr>
                              <w:pStyle w:val="Sansinterligne"/>
                              <w:jc w:val="center"/>
                              <w:rPr>
                                <w:b/>
                                <w:bCs/>
                                <w:color w:val="00B0F0"/>
                                <w:sz w:val="28"/>
                                <w:szCs w:val="28"/>
                              </w:rPr>
                            </w:pPr>
                            <w:r w:rsidRPr="006C3053">
                              <w:rPr>
                                <w:b/>
                                <w:bCs/>
                                <w:color w:val="00B0F0"/>
                                <w:sz w:val="28"/>
                                <w:szCs w:val="28"/>
                              </w:rPr>
                              <w:t>ATTENTION</w:t>
                            </w:r>
                          </w:p>
                          <w:p w14:paraId="2CFDC403" w14:textId="77777777" w:rsidR="00490E78" w:rsidRPr="001811F8" w:rsidRDefault="00490E78" w:rsidP="00490E78">
                            <w:pPr>
                              <w:jc w:val="both"/>
                              <w:rPr>
                                <w:rFonts w:ascii="D-DIN" w:hAnsi="D-DIN"/>
                                <w:color w:val="000000" w:themeColor="text1"/>
                              </w:rPr>
                            </w:pPr>
                            <w:r>
                              <w:rPr>
                                <w:rFonts w:ascii="D-DIN" w:hAnsi="D-DIN"/>
                                <w:color w:val="000000" w:themeColor="text1"/>
                              </w:rPr>
                              <w:t>P</w:t>
                            </w:r>
                            <w:r w:rsidRPr="001811F8">
                              <w:rPr>
                                <w:rFonts w:ascii="D-DIN" w:hAnsi="D-DIN"/>
                                <w:color w:val="000000" w:themeColor="text1"/>
                              </w:rPr>
                              <w:t>our bénéficier de cuves subventionnées, il est nécessaire de déraccorder au moins une gouttière du réseau</w:t>
                            </w:r>
                            <w:r>
                              <w:rPr>
                                <w:rFonts w:ascii="D-DIN" w:hAnsi="D-DIN"/>
                                <w:color w:val="000000" w:themeColor="text1"/>
                              </w:rPr>
                              <w:t xml:space="preserve"> unitaire</w:t>
                            </w:r>
                            <w:r w:rsidRPr="001811F8">
                              <w:rPr>
                                <w:rFonts w:ascii="D-DIN" w:hAnsi="D-DIN"/>
                                <w:color w:val="000000" w:themeColor="text1"/>
                              </w:rPr>
                              <w:t>.</w:t>
                            </w:r>
                            <w:r>
                              <w:rPr>
                                <w:rFonts w:ascii="D-DIN" w:hAnsi="D-DIN"/>
                                <w:color w:val="000000" w:themeColor="text1"/>
                              </w:rPr>
                              <w:t xml:space="preserve"> </w:t>
                            </w:r>
                            <w:r w:rsidRPr="001811F8">
                              <w:rPr>
                                <w:rFonts w:ascii="D-DIN" w:hAnsi="D-DIN"/>
                                <w:color w:val="000000" w:themeColor="text1"/>
                              </w:rPr>
                              <w:t xml:space="preserve">De plus, les nouvelles constructions </w:t>
                            </w:r>
                            <w:r>
                              <w:rPr>
                                <w:rFonts w:ascii="D-DIN" w:hAnsi="D-DIN"/>
                                <w:color w:val="000000" w:themeColor="text1"/>
                              </w:rPr>
                              <w:t xml:space="preserve">et les habitations branchées à un réseau d’eaux pluviales </w:t>
                            </w:r>
                            <w:r w:rsidRPr="001811F8">
                              <w:rPr>
                                <w:rFonts w:ascii="D-DIN" w:hAnsi="D-DIN"/>
                                <w:color w:val="000000" w:themeColor="text1"/>
                              </w:rPr>
                              <w:t>ne peuvent bénéficier de cette opération.</w:t>
                            </w:r>
                          </w:p>
                          <w:p w14:paraId="495EB0E8" w14:textId="77777777" w:rsidR="00A060E9" w:rsidRPr="00BE63FD" w:rsidRDefault="00A060E9" w:rsidP="00A060E9">
                            <w:pPr>
                              <w:rPr>
                                <w:rFonts w:ascii="D-DIN" w:hAnsi="D-DIN"/>
                              </w:rPr>
                            </w:pPr>
                            <w:r w:rsidRPr="00BE63FD">
                              <w:rPr>
                                <w:rFonts w:ascii="D-DIN" w:hAnsi="D-DIN"/>
                              </w:rPr>
                              <w:t>De plus, les nouvelles constructions ne peuvent pas bénéficier de cette opération.</w:t>
                            </w:r>
                          </w:p>
                          <w:p w14:paraId="50B58966" w14:textId="77777777" w:rsidR="00A060E9" w:rsidRPr="001811F8" w:rsidRDefault="00A060E9" w:rsidP="00A060E9">
                            <w:pPr>
                              <w:rPr>
                                <w:rFonts w:ascii="D-DIN" w:hAnsi="D-DIN"/>
                              </w:rPr>
                            </w:pPr>
                          </w:p>
                          <w:p w14:paraId="5F64F514" w14:textId="77777777" w:rsidR="00A060E9" w:rsidRPr="001811F8" w:rsidRDefault="00A060E9" w:rsidP="00A060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6D49A" id="Rectangle 1" o:spid="_x0000_s1026" style="position:absolute;margin-left:-1.75pt;margin-top:9pt;width:463.5pt;height:74.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" fillcolor="white [3212]" strokecolor="#00b0f0" strokeweight="1.5pt">
                <v:textbox>
                  <w:txbxContent>
                    <w:p w14:paraId="76EF4D56" w14:textId="77777777" w:rsidR="00A060E9" w:rsidRPr="006C3053" w:rsidRDefault="00A060E9" w:rsidP="00A060E9">
                      <w:pPr>
                        <w:pStyle w:val="Sansinterligne"/>
                        <w:jc w:val="center"/>
                        <w:rPr>
                          <w:b/>
                          <w:bCs/>
                          <w:color w:val="00B0F0"/>
                          <w:sz w:val="28"/>
                          <w:szCs w:val="28"/>
                        </w:rPr>
                      </w:pPr>
                      <w:r w:rsidRPr="006C3053">
                        <w:rPr>
                          <w:b/>
                          <w:bCs/>
                          <w:color w:val="00B0F0"/>
                          <w:sz w:val="28"/>
                          <w:szCs w:val="28"/>
                        </w:rPr>
                        <w:t>ATTENTION</w:t>
                      </w:r>
                    </w:p>
                    <w:p w14:paraId="2CFDC403" w14:textId="77777777" w:rsidR="00490E78" w:rsidRPr="001811F8" w:rsidRDefault="00490E78" w:rsidP="00490E78">
                      <w:pPr>
                        <w:jc w:val="both"/>
                        <w:rPr>
                          <w:rFonts w:ascii="D-DIN" w:hAnsi="D-DIN"/>
                          <w:color w:val="000000" w:themeColor="text1"/>
                        </w:rPr>
                      </w:pPr>
                      <w:r>
                        <w:rPr>
                          <w:rFonts w:ascii="D-DIN" w:hAnsi="D-DIN"/>
                          <w:color w:val="000000" w:themeColor="text1"/>
                        </w:rPr>
                        <w:t>P</w:t>
                      </w:r>
                      <w:r w:rsidRPr="001811F8">
                        <w:rPr>
                          <w:rFonts w:ascii="D-DIN" w:hAnsi="D-DIN"/>
                          <w:color w:val="000000" w:themeColor="text1"/>
                        </w:rPr>
                        <w:t xml:space="preserve">our bénéficier de cuves subventionnées, il est nécessaire de </w:t>
                      </w:r>
                      <w:proofErr w:type="spellStart"/>
                      <w:r w:rsidRPr="001811F8">
                        <w:rPr>
                          <w:rFonts w:ascii="D-DIN" w:hAnsi="D-DIN"/>
                          <w:color w:val="000000" w:themeColor="text1"/>
                        </w:rPr>
                        <w:t>déraccorder</w:t>
                      </w:r>
                      <w:proofErr w:type="spellEnd"/>
                      <w:r w:rsidRPr="001811F8">
                        <w:rPr>
                          <w:rFonts w:ascii="D-DIN" w:hAnsi="D-DIN"/>
                          <w:color w:val="000000" w:themeColor="text1"/>
                        </w:rPr>
                        <w:t xml:space="preserve"> au moins une gouttière du réseau</w:t>
                      </w:r>
                      <w:r>
                        <w:rPr>
                          <w:rFonts w:ascii="D-DIN" w:hAnsi="D-DIN"/>
                          <w:color w:val="000000" w:themeColor="text1"/>
                        </w:rPr>
                        <w:t xml:space="preserve"> unitaire</w:t>
                      </w:r>
                      <w:r w:rsidRPr="001811F8">
                        <w:rPr>
                          <w:rFonts w:ascii="D-DIN" w:hAnsi="D-DIN"/>
                          <w:color w:val="000000" w:themeColor="text1"/>
                        </w:rPr>
                        <w:t>.</w:t>
                      </w:r>
                      <w:r>
                        <w:rPr>
                          <w:rFonts w:ascii="D-DIN" w:hAnsi="D-DIN"/>
                          <w:color w:val="000000" w:themeColor="text1"/>
                        </w:rPr>
                        <w:t xml:space="preserve"> </w:t>
                      </w:r>
                      <w:r w:rsidRPr="001811F8">
                        <w:rPr>
                          <w:rFonts w:ascii="D-DIN" w:hAnsi="D-DIN"/>
                          <w:color w:val="000000" w:themeColor="text1"/>
                        </w:rPr>
                        <w:t xml:space="preserve">De plus, les nouvelles constructions </w:t>
                      </w:r>
                      <w:r>
                        <w:rPr>
                          <w:rFonts w:ascii="D-DIN" w:hAnsi="D-DIN"/>
                          <w:color w:val="000000" w:themeColor="text1"/>
                        </w:rPr>
                        <w:t xml:space="preserve">et les habitations branchées à un réseau d’eaux pluviales </w:t>
                      </w:r>
                      <w:r w:rsidRPr="001811F8">
                        <w:rPr>
                          <w:rFonts w:ascii="D-DIN" w:hAnsi="D-DIN"/>
                          <w:color w:val="000000" w:themeColor="text1"/>
                        </w:rPr>
                        <w:t>ne peuvent bénéficier de cette opération.</w:t>
                      </w:r>
                    </w:p>
                    <w:p w14:paraId="495EB0E8" w14:textId="77777777" w:rsidR="00A060E9" w:rsidRPr="00BE63FD" w:rsidRDefault="00A060E9" w:rsidP="00A060E9">
                      <w:pPr>
                        <w:rPr>
                          <w:rFonts w:ascii="D-DIN" w:hAnsi="D-DIN"/>
                        </w:rPr>
                      </w:pPr>
                      <w:r w:rsidRPr="00BE63FD">
                        <w:rPr>
                          <w:rFonts w:ascii="D-DIN" w:hAnsi="D-DIN"/>
                        </w:rPr>
                        <w:t>De plus, les nouvelles constructions ne peuvent pas bénéficier de cette opération.</w:t>
                      </w:r>
                    </w:p>
                    <w:p w14:paraId="50B58966" w14:textId="77777777" w:rsidR="00A060E9" w:rsidRPr="001811F8" w:rsidRDefault="00A060E9" w:rsidP="00A060E9">
                      <w:pPr>
                        <w:rPr>
                          <w:rFonts w:ascii="D-DIN" w:hAnsi="D-DIN"/>
                        </w:rPr>
                      </w:pPr>
                    </w:p>
                    <w:p w14:paraId="5F64F514" w14:textId="77777777" w:rsidR="00A060E9" w:rsidRPr="001811F8" w:rsidRDefault="00A060E9" w:rsidP="00A060E9">
                      <w:pPr>
                        <w:jc w:val="center"/>
                      </w:pPr>
                    </w:p>
                  </w:txbxContent>
                </v:textbox>
                <w10:wrap type="tight"/>
              </v:rect>
            </w:pict>
          </mc:Fallback>
        </mc:AlternateContent>
      </w:r>
    </w:p>
    <w:p w14:paraId="2FA68606" w14:textId="77777777" w:rsidR="00A060E9" w:rsidRDefault="00A060E9" w:rsidP="00F76713">
      <w:pPr>
        <w:spacing w:after="0" w:line="240" w:lineRule="auto"/>
        <w:rPr>
          <w:rFonts w:ascii="D-DIN" w:eastAsia="Times New Roman" w:hAnsi="D-DIN" w:cs="Calibri"/>
          <w:lang w:eastAsia="fr-FR"/>
        </w:rPr>
      </w:pPr>
    </w:p>
    <w:p w14:paraId="6272D7E4" w14:textId="32745BCF" w:rsidR="00F76713" w:rsidRDefault="00D45919" w:rsidP="00D45919">
      <w:pPr>
        <w:spacing w:after="0" w:line="240" w:lineRule="auto"/>
        <w:jc w:val="both"/>
        <w:rPr>
          <w:rFonts w:ascii="D-DIN" w:eastAsia="Times New Roman" w:hAnsi="D-DIN" w:cs="Calibri"/>
          <w:sz w:val="24"/>
          <w:szCs w:val="24"/>
          <w:lang w:eastAsia="fr-FR"/>
        </w:rPr>
      </w:pPr>
      <w:r w:rsidRPr="00F76713">
        <w:rPr>
          <w:rFonts w:ascii="D-DIN" w:eastAsia="Times New Roman" w:hAnsi="D-DIN" w:cs="Calibri"/>
          <w:lang w:eastAsia="fr-FR"/>
        </w:rPr>
        <w:t>Afin de bénéficier de cette opération</w:t>
      </w:r>
      <w:r>
        <w:rPr>
          <w:rFonts w:ascii="D-DIN" w:eastAsia="Times New Roman" w:hAnsi="D-DIN" w:cs="Calibri"/>
          <w:lang w:eastAsia="fr-FR"/>
        </w:rPr>
        <w:t>, p</w:t>
      </w:r>
      <w:r w:rsidR="00F76713" w:rsidRPr="00F76713">
        <w:rPr>
          <w:rFonts w:ascii="D-DIN" w:eastAsia="Times New Roman" w:hAnsi="D-DIN" w:cs="Calibri"/>
          <w:lang w:eastAsia="fr-FR"/>
        </w:rPr>
        <w:t>renez rendez-vous avec</w:t>
      </w:r>
      <w:r>
        <w:rPr>
          <w:rFonts w:ascii="D-DIN" w:eastAsia="Times New Roman" w:hAnsi="D-DIN" w:cs="Calibri"/>
          <w:lang w:eastAsia="fr-FR"/>
        </w:rPr>
        <w:t xml:space="preserve"> l’</w:t>
      </w:r>
      <w:r w:rsidR="00F76713" w:rsidRPr="00F76713">
        <w:rPr>
          <w:rFonts w:ascii="D-DIN" w:eastAsia="Times New Roman" w:hAnsi="D-DIN" w:cs="Calibri"/>
          <w:lang w:eastAsia="fr-FR"/>
        </w:rPr>
        <w:t xml:space="preserve">agent du SDEA </w:t>
      </w:r>
      <w:r>
        <w:rPr>
          <w:rFonts w:ascii="D-DIN" w:eastAsia="Times New Roman" w:hAnsi="D-DIN" w:cs="Calibri"/>
          <w:lang w:eastAsia="fr-FR"/>
        </w:rPr>
        <w:t xml:space="preserve">référent de </w:t>
      </w:r>
      <w:r w:rsidR="00356E34">
        <w:rPr>
          <w:rFonts w:ascii="D-DIN" w:eastAsia="Times New Roman" w:hAnsi="D-DIN" w:cs="Calibri"/>
          <w:lang w:eastAsia="fr-FR"/>
        </w:rPr>
        <w:t xml:space="preserve">la </w:t>
      </w:r>
      <w:r>
        <w:rPr>
          <w:rFonts w:ascii="D-DIN" w:eastAsia="Times New Roman" w:hAnsi="D-DIN" w:cs="Calibri"/>
          <w:lang w:eastAsia="fr-FR"/>
        </w:rPr>
        <w:t xml:space="preserve">campagne </w:t>
      </w:r>
      <w:r w:rsidR="00F76713" w:rsidRPr="00F76713">
        <w:rPr>
          <w:rFonts w:ascii="D-DIN" w:eastAsia="Times New Roman" w:hAnsi="D-DIN" w:cs="Calibri"/>
          <w:lang w:eastAsia="fr-FR"/>
        </w:rPr>
        <w:t>en appelant le</w:t>
      </w:r>
      <w:r>
        <w:rPr>
          <w:rFonts w:ascii="D-DIN" w:eastAsia="Times New Roman" w:hAnsi="D-DIN" w:cs="Calibri"/>
          <w:lang w:eastAsia="fr-FR"/>
        </w:rPr>
        <w:t xml:space="preserve"> </w:t>
      </w:r>
      <w:r w:rsidRPr="00D45919">
        <w:rPr>
          <w:rFonts w:ascii="D-DIN" w:eastAsia="Times New Roman" w:hAnsi="D-DIN" w:cs="Calibri"/>
          <w:b/>
          <w:bCs/>
          <w:color w:val="00B0F0"/>
          <w:sz w:val="24"/>
          <w:szCs w:val="24"/>
          <w:lang w:eastAsia="fr-FR"/>
        </w:rPr>
        <w:t>03 88 19 31 52</w:t>
      </w:r>
      <w:r w:rsidR="00F76713" w:rsidRPr="00D45919">
        <w:rPr>
          <w:rFonts w:ascii="D-DIN" w:eastAsia="Times New Roman" w:hAnsi="D-DIN" w:cs="Calibri"/>
          <w:b/>
          <w:bCs/>
          <w:color w:val="00B0F0"/>
          <w:sz w:val="24"/>
          <w:szCs w:val="24"/>
          <w:lang w:eastAsia="fr-FR"/>
        </w:rPr>
        <w:t xml:space="preserve"> </w:t>
      </w:r>
      <w:r w:rsidRPr="00D45919">
        <w:rPr>
          <w:rFonts w:ascii="D-DIN" w:eastAsia="Times New Roman" w:hAnsi="D-DIN" w:cs="Calibri"/>
          <w:b/>
          <w:bCs/>
          <w:color w:val="00B0F0"/>
          <w:sz w:val="24"/>
          <w:szCs w:val="24"/>
          <w:lang w:eastAsia="fr-FR"/>
        </w:rPr>
        <w:t xml:space="preserve">du lundi au vendredi </w:t>
      </w:r>
      <w:r w:rsidR="00F76713" w:rsidRPr="00D45919">
        <w:rPr>
          <w:rFonts w:ascii="D-DIN" w:eastAsia="Times New Roman" w:hAnsi="D-DIN" w:cs="Calibri"/>
          <w:b/>
          <w:bCs/>
          <w:color w:val="00B0F0"/>
          <w:sz w:val="24"/>
          <w:szCs w:val="24"/>
          <w:lang w:eastAsia="fr-FR"/>
        </w:rPr>
        <w:t xml:space="preserve">de </w:t>
      </w:r>
      <w:r w:rsidRPr="00D45919">
        <w:rPr>
          <w:rFonts w:ascii="D-DIN" w:eastAsia="Times New Roman" w:hAnsi="D-DIN" w:cs="Calibri"/>
          <w:b/>
          <w:bCs/>
          <w:color w:val="00B0F0"/>
          <w:sz w:val="24"/>
          <w:szCs w:val="24"/>
          <w:lang w:eastAsia="fr-FR"/>
        </w:rPr>
        <w:t>9h</w:t>
      </w:r>
      <w:r w:rsidR="00F76713" w:rsidRPr="00D45919">
        <w:rPr>
          <w:rFonts w:ascii="D-DIN" w:eastAsia="Times New Roman" w:hAnsi="D-DIN" w:cs="Calibri"/>
          <w:b/>
          <w:bCs/>
          <w:color w:val="00B0F0"/>
          <w:sz w:val="24"/>
          <w:szCs w:val="24"/>
          <w:lang w:eastAsia="fr-FR"/>
        </w:rPr>
        <w:t xml:space="preserve"> à 12h et de 1</w:t>
      </w:r>
      <w:r w:rsidRPr="00D45919">
        <w:rPr>
          <w:rFonts w:ascii="D-DIN" w:eastAsia="Times New Roman" w:hAnsi="D-DIN" w:cs="Calibri"/>
          <w:b/>
          <w:bCs/>
          <w:color w:val="00B0F0"/>
          <w:sz w:val="24"/>
          <w:szCs w:val="24"/>
          <w:lang w:eastAsia="fr-FR"/>
        </w:rPr>
        <w:t xml:space="preserve">4h </w:t>
      </w:r>
      <w:r w:rsidR="00F76713" w:rsidRPr="00D45919">
        <w:rPr>
          <w:rFonts w:ascii="D-DIN" w:eastAsia="Times New Roman" w:hAnsi="D-DIN" w:cs="Calibri"/>
          <w:b/>
          <w:bCs/>
          <w:color w:val="00B0F0"/>
          <w:sz w:val="24"/>
          <w:szCs w:val="24"/>
          <w:lang w:eastAsia="fr-FR"/>
        </w:rPr>
        <w:t>à 16h</w:t>
      </w:r>
      <w:r w:rsidR="00F76713" w:rsidRPr="00D45919">
        <w:rPr>
          <w:rFonts w:ascii="D-DIN" w:eastAsia="Times New Roman" w:hAnsi="D-DIN" w:cs="Calibri"/>
          <w:sz w:val="24"/>
          <w:szCs w:val="24"/>
          <w:lang w:eastAsia="fr-FR"/>
        </w:rPr>
        <w:t>.</w:t>
      </w:r>
    </w:p>
    <w:p w14:paraId="2C9E2CD9" w14:textId="77777777" w:rsidR="0015457E" w:rsidRDefault="0015457E" w:rsidP="00D45919">
      <w:pPr>
        <w:spacing w:after="0" w:line="240" w:lineRule="auto"/>
        <w:jc w:val="both"/>
        <w:rPr>
          <w:rFonts w:ascii="D-DIN" w:eastAsia="Times New Roman" w:hAnsi="D-DIN" w:cs="Calibri"/>
          <w:sz w:val="24"/>
          <w:szCs w:val="24"/>
          <w:lang w:eastAsia="fr-FR"/>
        </w:rPr>
      </w:pPr>
    </w:p>
    <w:p w14:paraId="187A5369" w14:textId="77777777" w:rsidR="0015457E" w:rsidRDefault="0015457E" w:rsidP="0015457E">
      <w:pPr>
        <w:spacing w:after="0"/>
        <w:rPr>
          <w:rFonts w:ascii="D-DIN" w:eastAsia="Times New Roman" w:hAnsi="D-DIN" w:cs="Calibri"/>
          <w:lang w:eastAsia="fr-FR"/>
        </w:rPr>
      </w:pPr>
    </w:p>
    <w:p w14:paraId="28C9BC21" w14:textId="09F50981" w:rsidR="0015457E" w:rsidRDefault="0015457E" w:rsidP="0015457E">
      <w:pPr>
        <w:spacing w:after="0"/>
        <w:rPr>
          <w:rFonts w:ascii="D-DIN" w:eastAsia="Times New Roman" w:hAnsi="D-DIN" w:cs="Calibri"/>
          <w:lang w:eastAsia="fr-FR"/>
        </w:rPr>
      </w:pPr>
      <w:r>
        <w:rPr>
          <w:rFonts w:ascii="D-DIN" w:eastAsia="Times New Roman" w:hAnsi="D-DIN" w:cs="Calibri"/>
          <w:lang w:eastAsia="fr-FR"/>
        </w:rPr>
        <w:t>Le rendez-vous diagnostic réalisé par l’agent du SDEA est gratuit et il permet :</w:t>
      </w:r>
    </w:p>
    <w:p w14:paraId="5E430338" w14:textId="77777777" w:rsidR="0015457E" w:rsidRDefault="0015457E" w:rsidP="0015457E">
      <w:pPr>
        <w:spacing w:after="0" w:line="240" w:lineRule="auto"/>
        <w:rPr>
          <w:rFonts w:ascii="D-DIN" w:eastAsia="Times New Roman" w:hAnsi="D-DIN" w:cs="Calibri"/>
          <w:b/>
          <w:bCs/>
          <w:color w:val="00B0F0"/>
          <w:sz w:val="24"/>
          <w:szCs w:val="24"/>
          <w:lang w:eastAsia="fr-FR"/>
        </w:rPr>
      </w:pPr>
    </w:p>
    <w:p w14:paraId="4BDF7540" w14:textId="0CB7A9D9" w:rsidR="0015457E" w:rsidRPr="001811F8" w:rsidRDefault="0015457E" w:rsidP="0015457E">
      <w:pPr>
        <w:pStyle w:val="Paragraphedeliste"/>
        <w:numPr>
          <w:ilvl w:val="0"/>
          <w:numId w:val="4"/>
        </w:numPr>
        <w:overflowPunct w:val="0"/>
        <w:autoSpaceDE w:val="0"/>
        <w:autoSpaceDN w:val="0"/>
        <w:adjustRightInd w:val="0"/>
        <w:spacing w:after="0" w:line="240" w:lineRule="auto"/>
        <w:textAlignment w:val="baseline"/>
        <w:rPr>
          <w:rFonts w:ascii="D-DIN" w:hAnsi="D-DIN"/>
        </w:rPr>
      </w:pPr>
      <w:r>
        <w:rPr>
          <w:rFonts w:ascii="D-DIN" w:hAnsi="D-DIN"/>
        </w:rPr>
        <w:t>de r</w:t>
      </w:r>
      <w:r w:rsidRPr="001811F8">
        <w:rPr>
          <w:rFonts w:ascii="D-DIN" w:hAnsi="D-DIN"/>
        </w:rPr>
        <w:t>appeler les conditions pour bénéficier d’un</w:t>
      </w:r>
      <w:r>
        <w:rPr>
          <w:rFonts w:ascii="D-DIN" w:hAnsi="D-DIN"/>
        </w:rPr>
        <w:t xml:space="preserve"> récupérateur d’eau de pluie</w:t>
      </w:r>
      <w:r w:rsidR="00A6562D">
        <w:rPr>
          <w:rFonts w:ascii="D-DIN" w:hAnsi="D-DIN"/>
        </w:rPr>
        <w:t xml:space="preserve"> </w:t>
      </w:r>
      <w:r w:rsidRPr="001811F8">
        <w:rPr>
          <w:rFonts w:ascii="D-DIN" w:hAnsi="D-DIN"/>
        </w:rPr>
        <w:t>;</w:t>
      </w:r>
    </w:p>
    <w:p w14:paraId="56A20665" w14:textId="77777777" w:rsidR="0015457E" w:rsidRPr="001811F8" w:rsidRDefault="0015457E" w:rsidP="0015457E">
      <w:pPr>
        <w:pStyle w:val="Paragraphedeliste"/>
        <w:numPr>
          <w:ilvl w:val="0"/>
          <w:numId w:val="4"/>
        </w:numPr>
        <w:overflowPunct w:val="0"/>
        <w:autoSpaceDE w:val="0"/>
        <w:autoSpaceDN w:val="0"/>
        <w:adjustRightInd w:val="0"/>
        <w:spacing w:after="0" w:line="240" w:lineRule="auto"/>
        <w:textAlignment w:val="baseline"/>
        <w:rPr>
          <w:rFonts w:ascii="D-DIN" w:hAnsi="D-DIN"/>
        </w:rPr>
      </w:pPr>
      <w:r>
        <w:rPr>
          <w:rFonts w:ascii="D-DIN" w:hAnsi="D-DIN"/>
        </w:rPr>
        <w:t>d’être c</w:t>
      </w:r>
      <w:r w:rsidRPr="001811F8">
        <w:rPr>
          <w:rFonts w:ascii="D-DIN" w:hAnsi="D-DIN"/>
        </w:rPr>
        <w:t>onseill</w:t>
      </w:r>
      <w:r>
        <w:rPr>
          <w:rFonts w:ascii="D-DIN" w:hAnsi="D-DIN"/>
        </w:rPr>
        <w:t>é</w:t>
      </w:r>
      <w:r w:rsidRPr="001811F8">
        <w:rPr>
          <w:rFonts w:ascii="D-DIN" w:hAnsi="D-DIN"/>
        </w:rPr>
        <w:t xml:space="preserve"> pour la sélection des modèles et des accessoires ;</w:t>
      </w:r>
    </w:p>
    <w:p w14:paraId="20DC2AFB" w14:textId="77777777" w:rsidR="0015457E" w:rsidRPr="00382D94" w:rsidRDefault="0015457E" w:rsidP="0015457E">
      <w:pPr>
        <w:pStyle w:val="Paragraphedeliste"/>
        <w:numPr>
          <w:ilvl w:val="0"/>
          <w:numId w:val="4"/>
        </w:numPr>
        <w:overflowPunct w:val="0"/>
        <w:autoSpaceDE w:val="0"/>
        <w:autoSpaceDN w:val="0"/>
        <w:adjustRightInd w:val="0"/>
        <w:spacing w:after="0" w:line="240" w:lineRule="auto"/>
        <w:textAlignment w:val="baseline"/>
        <w:rPr>
          <w:rFonts w:ascii="D-DIN" w:hAnsi="D-DIN"/>
        </w:rPr>
      </w:pPr>
      <w:r>
        <w:rPr>
          <w:rFonts w:ascii="D-DIN" w:hAnsi="D-DIN"/>
        </w:rPr>
        <w:t>d’i</w:t>
      </w:r>
      <w:r w:rsidRPr="001811F8">
        <w:rPr>
          <w:rFonts w:ascii="D-DIN" w:hAnsi="D-DIN"/>
        </w:rPr>
        <w:t>dentifier la gouttière à déraccorder</w:t>
      </w:r>
      <w:r>
        <w:rPr>
          <w:rFonts w:ascii="D-DIN" w:hAnsi="D-DIN"/>
        </w:rPr>
        <w:t xml:space="preserve"> et </w:t>
      </w:r>
      <w:r w:rsidRPr="00D01EE3">
        <w:rPr>
          <w:rFonts w:ascii="D-DIN" w:hAnsi="D-DIN"/>
        </w:rPr>
        <w:t>vérifier si le terrain aura la capacité d’infiltrer ;</w:t>
      </w:r>
    </w:p>
    <w:p w14:paraId="3969B44E" w14:textId="29DDAF26" w:rsidR="0015457E" w:rsidRPr="001811F8" w:rsidRDefault="0015457E" w:rsidP="0015457E">
      <w:pPr>
        <w:pStyle w:val="Paragraphedeliste"/>
        <w:numPr>
          <w:ilvl w:val="0"/>
          <w:numId w:val="4"/>
        </w:numPr>
        <w:overflowPunct w:val="0"/>
        <w:autoSpaceDE w:val="0"/>
        <w:autoSpaceDN w:val="0"/>
        <w:adjustRightInd w:val="0"/>
        <w:spacing w:after="0" w:line="240" w:lineRule="auto"/>
        <w:textAlignment w:val="baseline"/>
        <w:rPr>
          <w:rFonts w:ascii="D-DIN" w:hAnsi="D-DIN"/>
        </w:rPr>
      </w:pPr>
      <w:r>
        <w:rPr>
          <w:rFonts w:ascii="D-DIN" w:hAnsi="D-DIN"/>
        </w:rPr>
        <w:t>de f</w:t>
      </w:r>
      <w:r w:rsidRPr="001811F8">
        <w:rPr>
          <w:rFonts w:ascii="D-DIN" w:hAnsi="D-DIN"/>
        </w:rPr>
        <w:t xml:space="preserve">aire signer </w:t>
      </w:r>
      <w:r>
        <w:rPr>
          <w:rFonts w:ascii="D-DIN" w:hAnsi="D-DIN"/>
        </w:rPr>
        <w:t>une</w:t>
      </w:r>
      <w:r w:rsidRPr="001811F8">
        <w:rPr>
          <w:rFonts w:ascii="D-DIN" w:hAnsi="D-DIN"/>
        </w:rPr>
        <w:t xml:space="preserve"> déclaration sur l’honneur </w:t>
      </w:r>
      <w:r w:rsidR="007638B8" w:rsidRPr="007C5C6D">
        <w:rPr>
          <w:rFonts w:ascii="D-DIN" w:hAnsi="D-DIN"/>
        </w:rPr>
        <w:t>au bon déraccordement d’au minimum une gouttière</w:t>
      </w:r>
      <w:r w:rsidR="007638B8">
        <w:rPr>
          <w:rFonts w:ascii="D-DIN" w:hAnsi="D-DIN"/>
        </w:rPr>
        <w:t xml:space="preserve"> </w:t>
      </w:r>
      <w:r w:rsidRPr="001811F8">
        <w:rPr>
          <w:rFonts w:ascii="D-DIN" w:hAnsi="D-DIN"/>
        </w:rPr>
        <w:t>;</w:t>
      </w:r>
    </w:p>
    <w:p w14:paraId="2736D500" w14:textId="77777777" w:rsidR="0015457E" w:rsidRDefault="0015457E" w:rsidP="0015457E">
      <w:pPr>
        <w:pStyle w:val="Paragraphedeliste"/>
        <w:numPr>
          <w:ilvl w:val="0"/>
          <w:numId w:val="4"/>
        </w:numPr>
        <w:overflowPunct w:val="0"/>
        <w:autoSpaceDE w:val="0"/>
        <w:autoSpaceDN w:val="0"/>
        <w:adjustRightInd w:val="0"/>
        <w:spacing w:after="0" w:line="240" w:lineRule="auto"/>
        <w:textAlignment w:val="baseline"/>
        <w:rPr>
          <w:rFonts w:ascii="D-DIN" w:hAnsi="D-DIN"/>
        </w:rPr>
      </w:pPr>
      <w:r>
        <w:rPr>
          <w:rFonts w:ascii="D-DIN" w:hAnsi="D-DIN"/>
        </w:rPr>
        <w:t>de r</w:t>
      </w:r>
      <w:r w:rsidRPr="001811F8">
        <w:rPr>
          <w:rFonts w:ascii="D-DIN" w:hAnsi="D-DIN"/>
        </w:rPr>
        <w:t>éaliser et transmettre un bon de commande nécessaire pour récupérer s</w:t>
      </w:r>
      <w:r>
        <w:rPr>
          <w:rFonts w:ascii="D-DIN" w:hAnsi="D-DIN"/>
        </w:rPr>
        <w:t>on matériel.</w:t>
      </w:r>
    </w:p>
    <w:p w14:paraId="550A73AA" w14:textId="77777777" w:rsidR="002C67BA" w:rsidRDefault="002C67BA" w:rsidP="002C67BA">
      <w:pPr>
        <w:overflowPunct w:val="0"/>
        <w:autoSpaceDE w:val="0"/>
        <w:autoSpaceDN w:val="0"/>
        <w:adjustRightInd w:val="0"/>
        <w:spacing w:after="0" w:line="240" w:lineRule="auto"/>
        <w:textAlignment w:val="baseline"/>
        <w:rPr>
          <w:rFonts w:ascii="D-DIN" w:hAnsi="D-DIN"/>
        </w:rPr>
      </w:pPr>
    </w:p>
    <w:p w14:paraId="4F452CB3" w14:textId="77777777" w:rsidR="002C67BA" w:rsidRPr="002C67BA" w:rsidRDefault="002C67BA" w:rsidP="002C67BA">
      <w:pPr>
        <w:overflowPunct w:val="0"/>
        <w:autoSpaceDE w:val="0"/>
        <w:autoSpaceDN w:val="0"/>
        <w:adjustRightInd w:val="0"/>
        <w:spacing w:after="0" w:line="240" w:lineRule="auto"/>
        <w:textAlignment w:val="baseline"/>
        <w:rPr>
          <w:rFonts w:ascii="D-DIN" w:hAnsi="D-DIN"/>
        </w:rPr>
      </w:pPr>
    </w:p>
    <w:p w14:paraId="7D963178" w14:textId="77777777" w:rsidR="0015457E" w:rsidRDefault="0015457E" w:rsidP="0015457E">
      <w:pPr>
        <w:spacing w:after="0" w:line="240" w:lineRule="auto"/>
        <w:rPr>
          <w:rFonts w:ascii="D-DIN" w:eastAsia="Times New Roman" w:hAnsi="D-DIN" w:cs="Calibri"/>
          <w:b/>
          <w:bCs/>
          <w:color w:val="00B0F0"/>
          <w:sz w:val="24"/>
          <w:szCs w:val="24"/>
          <w:lang w:eastAsia="fr-FR"/>
        </w:rPr>
      </w:pPr>
    </w:p>
    <w:p w14:paraId="189F4038" w14:textId="77777777" w:rsidR="00490E78" w:rsidRDefault="00490E78" w:rsidP="0015457E">
      <w:pPr>
        <w:spacing w:after="0" w:line="240" w:lineRule="auto"/>
        <w:rPr>
          <w:rFonts w:ascii="D-DIN" w:eastAsia="Times New Roman" w:hAnsi="D-DIN" w:cs="Calibri"/>
          <w:b/>
          <w:bCs/>
          <w:color w:val="00B0F0"/>
          <w:sz w:val="24"/>
          <w:szCs w:val="24"/>
          <w:lang w:eastAsia="fr-FR"/>
        </w:rPr>
      </w:pPr>
    </w:p>
    <w:p w14:paraId="4DFF4343" w14:textId="2392A4A0" w:rsidR="0015457E" w:rsidRDefault="0015457E" w:rsidP="0015457E">
      <w:pPr>
        <w:spacing w:after="0" w:line="240" w:lineRule="auto"/>
        <w:jc w:val="both"/>
        <w:rPr>
          <w:rFonts w:ascii="D-DIN" w:eastAsia="Times New Roman" w:hAnsi="D-DIN" w:cs="Calibri"/>
          <w:b/>
          <w:bCs/>
          <w:color w:val="00B0F0"/>
          <w:sz w:val="24"/>
          <w:szCs w:val="24"/>
          <w:lang w:eastAsia="fr-FR"/>
        </w:rPr>
      </w:pPr>
      <w:r>
        <w:rPr>
          <w:rFonts w:ascii="D-DIN" w:eastAsia="Times New Roman" w:hAnsi="D-DIN" w:cs="Calibri"/>
          <w:b/>
          <w:bCs/>
          <w:color w:val="00B0F0"/>
          <w:sz w:val="24"/>
          <w:szCs w:val="24"/>
          <w:lang w:eastAsia="fr-FR"/>
        </w:rPr>
        <w:t>Foire Aux Questions :</w:t>
      </w:r>
    </w:p>
    <w:p w14:paraId="559BDB78" w14:textId="77777777" w:rsidR="00854BA9" w:rsidRDefault="00854BA9" w:rsidP="0015457E">
      <w:pPr>
        <w:spacing w:after="0" w:line="240" w:lineRule="auto"/>
        <w:jc w:val="both"/>
        <w:rPr>
          <w:rFonts w:ascii="D-DIN" w:eastAsia="Times New Roman" w:hAnsi="D-DIN" w:cs="Calibri"/>
          <w:b/>
          <w:bCs/>
          <w:color w:val="00B0F0"/>
          <w:sz w:val="24"/>
          <w:szCs w:val="24"/>
          <w:lang w:eastAsia="fr-FR"/>
        </w:rPr>
      </w:pPr>
    </w:p>
    <w:p w14:paraId="54C44C56" w14:textId="77777777" w:rsidR="0015457E" w:rsidRDefault="0015457E" w:rsidP="0015457E">
      <w:pPr>
        <w:jc w:val="both"/>
        <w:rPr>
          <w:rFonts w:ascii="D-DIN" w:eastAsia="Times New Roman" w:hAnsi="D-DIN" w:cs="Calibri"/>
          <w:lang w:eastAsia="fr-FR"/>
        </w:rPr>
      </w:pPr>
      <w:r>
        <w:rPr>
          <w:rFonts w:ascii="D-DIN" w:eastAsia="Times New Roman" w:hAnsi="D-DIN" w:cs="Calibri"/>
          <w:lang w:eastAsia="fr-FR"/>
        </w:rPr>
        <w:t>Voici les questions / réponses les plus fréquentes qui sont abordées lors des rendez-vous diagnostics. (Elles concernent principalement des projets d’installations de cuves hors-sol ; des cuves enterrées sont également disponibles via l’opération) :</w:t>
      </w:r>
    </w:p>
    <w:p w14:paraId="5D231EDF" w14:textId="77777777" w:rsidR="00854BA9" w:rsidRPr="00C845DC" w:rsidRDefault="00854BA9" w:rsidP="00854BA9">
      <w:pPr>
        <w:pStyle w:val="Paragraphedeliste"/>
        <w:numPr>
          <w:ilvl w:val="0"/>
          <w:numId w:val="6"/>
        </w:numPr>
        <w:spacing w:after="0" w:line="240" w:lineRule="auto"/>
        <w:ind w:left="426"/>
        <w:jc w:val="both"/>
        <w:rPr>
          <w:rFonts w:ascii="D-DIN" w:eastAsia="Times New Roman" w:hAnsi="D-DIN" w:cs="Calibri"/>
          <w:b/>
          <w:bCs/>
          <w:color w:val="00B0F0"/>
          <w:sz w:val="24"/>
          <w:szCs w:val="24"/>
          <w:lang w:eastAsia="fr-FR"/>
        </w:rPr>
      </w:pPr>
      <w:r>
        <w:rPr>
          <w:rFonts w:ascii="D-DIN" w:eastAsia="Times New Roman" w:hAnsi="D-DIN" w:cs="Calibri"/>
          <w:b/>
          <w:bCs/>
          <w:color w:val="00B0F0"/>
          <w:sz w:val="24"/>
          <w:szCs w:val="24"/>
          <w:lang w:eastAsia="fr-FR"/>
        </w:rPr>
        <w:t>En quoi consiste le déraccordement</w:t>
      </w:r>
      <w:r w:rsidRPr="00C845DC">
        <w:rPr>
          <w:rFonts w:ascii="D-DIN" w:eastAsia="Times New Roman" w:hAnsi="D-DIN" w:cs="Calibri"/>
          <w:b/>
          <w:bCs/>
          <w:color w:val="00B0F0"/>
          <w:sz w:val="24"/>
          <w:szCs w:val="24"/>
          <w:lang w:eastAsia="fr-FR"/>
        </w:rPr>
        <w:t> ?</w:t>
      </w:r>
    </w:p>
    <w:p w14:paraId="4C75D4B5" w14:textId="262B7A1D" w:rsidR="00854BA9" w:rsidRPr="00270012" w:rsidRDefault="00270012" w:rsidP="00885D9B">
      <w:pPr>
        <w:pStyle w:val="Paragraphedeliste"/>
        <w:numPr>
          <w:ilvl w:val="0"/>
          <w:numId w:val="5"/>
        </w:numPr>
        <w:ind w:left="426"/>
        <w:jc w:val="both"/>
        <w:rPr>
          <w:rFonts w:ascii="D-DIN" w:eastAsia="Times New Roman" w:hAnsi="D-DIN" w:cs="Calibri"/>
          <w:lang w:eastAsia="fr-FR"/>
        </w:rPr>
      </w:pPr>
      <w:r w:rsidRPr="00251C52">
        <w:rPr>
          <w:rFonts w:ascii="D-DIN" w:eastAsia="Times New Roman" w:hAnsi="D-DIN" w:cs="Calibri"/>
          <w:noProof/>
          <w:lang w:eastAsia="fr-FR"/>
        </w:rPr>
        <w:drawing>
          <wp:anchor distT="0" distB="0" distL="114300" distR="114300" simplePos="0" relativeHeight="251662336" behindDoc="0" locked="0" layoutInCell="1" allowOverlap="1" wp14:anchorId="2E5002C8" wp14:editId="1FD1D695">
            <wp:simplePos x="0" y="0"/>
            <wp:positionH relativeFrom="margin">
              <wp:posOffset>56668</wp:posOffset>
            </wp:positionH>
            <wp:positionV relativeFrom="paragraph">
              <wp:posOffset>1062559</wp:posOffset>
            </wp:positionV>
            <wp:extent cx="5760720" cy="1170940"/>
            <wp:effectExtent l="0" t="0" r="0" b="0"/>
            <wp:wrapThrough wrapText="bothSides">
              <wp:wrapPolygon edited="0">
                <wp:start x="0" y="0"/>
                <wp:lineTo x="0" y="21085"/>
                <wp:lineTo x="21500" y="21085"/>
                <wp:lineTo x="21500" y="0"/>
                <wp:lineTo x="0" y="0"/>
              </wp:wrapPolygon>
            </wp:wrapThrough>
            <wp:docPr id="1470155845" name="Image 1" descr="Une image contenant diagram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55845" name="Image 1" descr="Une image contenant diagramme, text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5760720" cy="1170940"/>
                    </a:xfrm>
                    <a:prstGeom prst="rect">
                      <a:avLst/>
                    </a:prstGeom>
                  </pic:spPr>
                </pic:pic>
              </a:graphicData>
            </a:graphic>
            <wp14:sizeRelH relativeFrom="page">
              <wp14:pctWidth>0</wp14:pctWidth>
            </wp14:sizeRelH>
            <wp14:sizeRelV relativeFrom="page">
              <wp14:pctHeight>0</wp14:pctHeight>
            </wp14:sizeRelV>
          </wp:anchor>
        </w:drawing>
      </w:r>
      <w:r w:rsidR="00854BA9" w:rsidRPr="00270012">
        <w:rPr>
          <w:rFonts w:ascii="D-DIN" w:eastAsia="Times New Roman" w:hAnsi="D-DIN" w:cs="Calibri"/>
          <w:lang w:eastAsia="fr-FR"/>
        </w:rPr>
        <w:t>Le déraccordement consiste à déconnecter une gouttière, au minimum, du réseau public d’assainissement pour que les eaux de pluie ne soient plus envoyées vers les canalisations, mais infiltrées directement dans le sol sur la parcelle de sa propriété.</w:t>
      </w:r>
      <w:r w:rsidRPr="00270012">
        <w:rPr>
          <w:rFonts w:ascii="D-DIN" w:eastAsia="Times New Roman" w:hAnsi="D-DIN" w:cs="Calibri"/>
          <w:lang w:eastAsia="fr-FR"/>
        </w:rPr>
        <w:t xml:space="preserve"> Cette action permet de réduire les risques de débordement du réseau d’assainissement, dans le milieu naturel comme sur la voirie. </w:t>
      </w:r>
      <w:r w:rsidR="00854BA9" w:rsidRPr="00270012">
        <w:rPr>
          <w:rFonts w:ascii="D-DIN" w:eastAsia="Times New Roman" w:hAnsi="D-DIN" w:cs="Calibri"/>
          <w:lang w:eastAsia="fr-FR"/>
        </w:rPr>
        <w:t>Cela implique que l’eau issue de la gouttière soit redirigée vers un espace adapté à l’infiltration</w:t>
      </w:r>
      <w:r w:rsidRPr="00270012">
        <w:rPr>
          <w:rFonts w:ascii="D-DIN" w:eastAsia="Times New Roman" w:hAnsi="D-DIN" w:cs="Calibri"/>
          <w:lang w:eastAsia="fr-FR"/>
        </w:rPr>
        <w:t xml:space="preserve"> : </w:t>
      </w:r>
      <w:r w:rsidR="00854BA9" w:rsidRPr="00270012">
        <w:rPr>
          <w:rFonts w:ascii="D-DIN" w:eastAsia="Times New Roman" w:hAnsi="D-DIN" w:cs="Calibri"/>
          <w:lang w:eastAsia="fr-FR"/>
        </w:rPr>
        <w:t>jardin, zone végétalisée, tranchée d’infiltration…</w:t>
      </w:r>
    </w:p>
    <w:p w14:paraId="5F6DFC64" w14:textId="17D18827" w:rsidR="00854BA9" w:rsidRDefault="00854BA9" w:rsidP="00854BA9">
      <w:pPr>
        <w:pStyle w:val="Paragraphedeliste"/>
        <w:ind w:left="709"/>
        <w:jc w:val="both"/>
        <w:rPr>
          <w:rFonts w:ascii="D-DIN" w:eastAsia="Times New Roman" w:hAnsi="D-DIN" w:cs="Calibri"/>
          <w:lang w:eastAsia="fr-FR"/>
        </w:rPr>
      </w:pPr>
    </w:p>
    <w:p w14:paraId="197883F6" w14:textId="77777777" w:rsidR="00854BA9" w:rsidRDefault="00854BA9" w:rsidP="00854BA9">
      <w:pPr>
        <w:pStyle w:val="Paragraphedeliste"/>
        <w:ind w:left="709"/>
        <w:jc w:val="both"/>
        <w:rPr>
          <w:rFonts w:ascii="D-DIN" w:eastAsia="Times New Roman" w:hAnsi="D-DIN" w:cs="Calibri"/>
          <w:lang w:eastAsia="fr-FR"/>
        </w:rPr>
      </w:pPr>
    </w:p>
    <w:p w14:paraId="3F6B42F8" w14:textId="561587C6" w:rsidR="00854BA9" w:rsidRPr="00C845DC" w:rsidRDefault="005C3BEC" w:rsidP="00854BA9">
      <w:pPr>
        <w:pStyle w:val="Paragraphedeliste"/>
        <w:numPr>
          <w:ilvl w:val="0"/>
          <w:numId w:val="6"/>
        </w:numPr>
        <w:spacing w:after="0" w:line="240" w:lineRule="auto"/>
        <w:ind w:left="426"/>
        <w:jc w:val="both"/>
        <w:rPr>
          <w:rFonts w:ascii="D-DIN" w:eastAsia="Times New Roman" w:hAnsi="D-DIN" w:cs="Calibri"/>
          <w:b/>
          <w:bCs/>
          <w:color w:val="00B0F0"/>
          <w:sz w:val="24"/>
          <w:szCs w:val="24"/>
          <w:lang w:eastAsia="fr-FR"/>
        </w:rPr>
      </w:pPr>
      <w:r>
        <w:rPr>
          <w:noProof/>
          <w:lang w:eastAsia="fr-FR"/>
        </w:rPr>
        <w:drawing>
          <wp:anchor distT="0" distB="0" distL="114300" distR="114300" simplePos="0" relativeHeight="251661312" behindDoc="0" locked="0" layoutInCell="1" allowOverlap="1" wp14:anchorId="3DE9DB0E" wp14:editId="624FC1DD">
            <wp:simplePos x="0" y="0"/>
            <wp:positionH relativeFrom="column">
              <wp:posOffset>4210431</wp:posOffset>
            </wp:positionH>
            <wp:positionV relativeFrom="paragraph">
              <wp:posOffset>26670</wp:posOffset>
            </wp:positionV>
            <wp:extent cx="1473200" cy="964565"/>
            <wp:effectExtent l="19050" t="19050" r="12700" b="26035"/>
            <wp:wrapThrough wrapText="bothSides">
              <wp:wrapPolygon edited="0">
                <wp:start x="-279" y="-427"/>
                <wp:lineTo x="-279" y="21756"/>
                <wp:lineTo x="21507" y="21756"/>
                <wp:lineTo x="21507" y="-427"/>
                <wp:lineTo x="-279" y="-427"/>
              </wp:wrapPolygon>
            </wp:wrapThrough>
            <wp:docPr id="1105653413" name="Image 1" descr="Une image contenant tuyau, sol, cylindre, plomber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53413" name="Image 1" descr="Une image contenant tuyau, sol, cylindre, plomberie&#10;&#10;Le contenu généré par l’IA peut êtr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569" t="23153" r="12660" b="26390"/>
                    <a:stretch>
                      <a:fillRect/>
                    </a:stretch>
                  </pic:blipFill>
                  <pic:spPr bwMode="auto">
                    <a:xfrm>
                      <a:off x="0" y="0"/>
                      <a:ext cx="1473200" cy="964565"/>
                    </a:xfrm>
                    <a:prstGeom prst="rect">
                      <a:avLst/>
                    </a:prstGeom>
                    <a:noFill/>
                    <a:ln>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BA9" w:rsidRPr="00C845DC">
        <w:rPr>
          <w:rFonts w:ascii="D-DIN" w:eastAsia="Times New Roman" w:hAnsi="D-DIN" w:cs="Calibri"/>
          <w:b/>
          <w:bCs/>
          <w:color w:val="00B0F0"/>
          <w:sz w:val="24"/>
          <w:szCs w:val="24"/>
          <w:lang w:eastAsia="fr-FR"/>
        </w:rPr>
        <w:t>Comment raccorder la cuve à la gouttière ?</w:t>
      </w:r>
    </w:p>
    <w:p w14:paraId="10F4EC54" w14:textId="36CB71FE" w:rsidR="00854BA9" w:rsidRDefault="00854BA9" w:rsidP="00854BA9">
      <w:pPr>
        <w:pStyle w:val="Paragraphedeliste"/>
        <w:numPr>
          <w:ilvl w:val="0"/>
          <w:numId w:val="5"/>
        </w:numPr>
        <w:ind w:left="426"/>
        <w:jc w:val="both"/>
        <w:rPr>
          <w:rFonts w:ascii="D-DIN" w:eastAsia="Times New Roman" w:hAnsi="D-DIN" w:cs="Calibri"/>
          <w:lang w:eastAsia="fr-FR"/>
        </w:rPr>
      </w:pPr>
      <w:r w:rsidRPr="00C845DC">
        <w:rPr>
          <w:rFonts w:ascii="D-DIN" w:eastAsia="Times New Roman" w:hAnsi="D-DIN" w:cs="Calibri"/>
          <w:lang w:eastAsia="fr-FR"/>
        </w:rPr>
        <w:t>Un dispositif de collecte et de filtration est vendu en complément de la cuve</w:t>
      </w:r>
    </w:p>
    <w:p w14:paraId="1F1B09E4" w14:textId="5910017A" w:rsidR="00854BA9" w:rsidRDefault="00854BA9" w:rsidP="00854BA9">
      <w:pPr>
        <w:pStyle w:val="NormalWeb"/>
      </w:pPr>
    </w:p>
    <w:p w14:paraId="32CE5649" w14:textId="77777777" w:rsidR="00854BA9" w:rsidRPr="00C845DC" w:rsidRDefault="00854BA9" w:rsidP="00854BA9">
      <w:pPr>
        <w:pStyle w:val="Paragraphedeliste"/>
        <w:ind w:left="709"/>
        <w:jc w:val="both"/>
        <w:rPr>
          <w:rFonts w:ascii="D-DIN" w:eastAsia="Times New Roman" w:hAnsi="D-DIN" w:cs="Calibri"/>
          <w:lang w:eastAsia="fr-FR"/>
        </w:rPr>
      </w:pPr>
    </w:p>
    <w:p w14:paraId="30D1049D" w14:textId="77777777" w:rsidR="00854BA9" w:rsidRPr="00C845DC" w:rsidRDefault="00854BA9" w:rsidP="00854BA9">
      <w:pPr>
        <w:pStyle w:val="Paragraphedeliste"/>
        <w:numPr>
          <w:ilvl w:val="0"/>
          <w:numId w:val="6"/>
        </w:numPr>
        <w:spacing w:after="0" w:line="240" w:lineRule="auto"/>
        <w:ind w:left="426"/>
        <w:jc w:val="both"/>
        <w:rPr>
          <w:rFonts w:ascii="D-DIN" w:eastAsia="Times New Roman" w:hAnsi="D-DIN" w:cs="Calibri"/>
          <w:b/>
          <w:bCs/>
          <w:color w:val="00B0F0"/>
          <w:sz w:val="24"/>
          <w:szCs w:val="24"/>
          <w:lang w:eastAsia="fr-FR"/>
        </w:rPr>
      </w:pPr>
      <w:r w:rsidRPr="00C845DC">
        <w:rPr>
          <w:rFonts w:ascii="D-DIN" w:eastAsia="Times New Roman" w:hAnsi="D-DIN" w:cs="Calibri"/>
          <w:b/>
          <w:bCs/>
          <w:color w:val="00B0F0"/>
          <w:sz w:val="24"/>
          <w:szCs w:val="24"/>
          <w:lang w:eastAsia="fr-FR"/>
        </w:rPr>
        <w:t>Faut-il faire appel à un professionnel pour installer une cuve hors-sol ?</w:t>
      </w:r>
    </w:p>
    <w:p w14:paraId="5DAAC98F" w14:textId="77777777" w:rsidR="00854BA9" w:rsidRPr="00C845DC" w:rsidRDefault="00854BA9" w:rsidP="00854BA9">
      <w:pPr>
        <w:pStyle w:val="Paragraphedeliste"/>
        <w:numPr>
          <w:ilvl w:val="0"/>
          <w:numId w:val="5"/>
        </w:numPr>
        <w:ind w:left="426"/>
        <w:jc w:val="both"/>
        <w:rPr>
          <w:rFonts w:ascii="D-DIN" w:eastAsia="Times New Roman" w:hAnsi="D-DIN" w:cs="Calibri"/>
          <w:lang w:eastAsia="fr-FR"/>
        </w:rPr>
      </w:pPr>
      <w:r w:rsidRPr="00C845DC">
        <w:rPr>
          <w:rFonts w:ascii="D-DIN" w:eastAsia="Times New Roman" w:hAnsi="D-DIN" w:cs="Calibri"/>
          <w:lang w:eastAsia="fr-FR"/>
        </w:rPr>
        <w:t>Non, l’installation est accessible à toute personne un peu bricoleuse. Une notice détaillée est fournie. Toutefois, en cas de doute, il est conseillé de faire appel à un professionnel.</w:t>
      </w:r>
    </w:p>
    <w:p w14:paraId="7C035A92" w14:textId="77777777" w:rsidR="00854BA9" w:rsidRDefault="00854BA9" w:rsidP="00854BA9">
      <w:pPr>
        <w:pStyle w:val="Paragraphedeliste"/>
        <w:ind w:left="709"/>
        <w:jc w:val="both"/>
        <w:rPr>
          <w:rFonts w:ascii="D-DIN" w:eastAsia="Times New Roman" w:hAnsi="D-DIN" w:cs="Calibri"/>
          <w:lang w:eastAsia="fr-FR"/>
        </w:rPr>
      </w:pPr>
    </w:p>
    <w:p w14:paraId="27B69B43" w14:textId="77777777" w:rsidR="00854BA9" w:rsidRPr="00C845DC" w:rsidRDefault="00854BA9" w:rsidP="00854BA9">
      <w:pPr>
        <w:pStyle w:val="Paragraphedeliste"/>
        <w:numPr>
          <w:ilvl w:val="0"/>
          <w:numId w:val="6"/>
        </w:numPr>
        <w:spacing w:after="0" w:line="240" w:lineRule="auto"/>
        <w:ind w:left="426"/>
        <w:jc w:val="both"/>
        <w:rPr>
          <w:rFonts w:ascii="D-DIN" w:eastAsia="Times New Roman" w:hAnsi="D-DIN" w:cs="Calibri"/>
          <w:b/>
          <w:bCs/>
          <w:color w:val="00B0F0"/>
          <w:sz w:val="24"/>
          <w:szCs w:val="24"/>
          <w:lang w:eastAsia="fr-FR"/>
        </w:rPr>
      </w:pPr>
      <w:r w:rsidRPr="00C845DC">
        <w:rPr>
          <w:rFonts w:ascii="D-DIN" w:eastAsia="Times New Roman" w:hAnsi="D-DIN" w:cs="Calibri"/>
          <w:b/>
          <w:bCs/>
          <w:color w:val="00B0F0"/>
          <w:sz w:val="24"/>
          <w:szCs w:val="24"/>
          <w:lang w:eastAsia="fr-FR"/>
        </w:rPr>
        <w:t>Y a-t-il un risque d’inondation ou de stagnation d’eau autour de la cuve ?</w:t>
      </w:r>
    </w:p>
    <w:p w14:paraId="236F1582" w14:textId="77777777" w:rsidR="00854BA9" w:rsidRPr="00C845DC" w:rsidRDefault="00854BA9" w:rsidP="00854BA9">
      <w:pPr>
        <w:pStyle w:val="Paragraphedeliste"/>
        <w:numPr>
          <w:ilvl w:val="0"/>
          <w:numId w:val="5"/>
        </w:numPr>
        <w:ind w:left="426"/>
        <w:jc w:val="both"/>
        <w:rPr>
          <w:rFonts w:ascii="D-DIN" w:eastAsia="Times New Roman" w:hAnsi="D-DIN" w:cs="Calibri"/>
          <w:lang w:eastAsia="fr-FR"/>
        </w:rPr>
      </w:pPr>
      <w:r w:rsidRPr="00C845DC">
        <w:rPr>
          <w:rFonts w:ascii="D-DIN" w:eastAsia="Times New Roman" w:hAnsi="D-DIN" w:cs="Calibri"/>
          <w:lang w:eastAsia="fr-FR"/>
        </w:rPr>
        <w:t>Non, si le système de trop-plein est bien installé et que l’eau est dirigée vers une zone d’infiltration adaptée.</w:t>
      </w:r>
    </w:p>
    <w:p w14:paraId="7798F098" w14:textId="77777777" w:rsidR="00854BA9" w:rsidRDefault="00854BA9" w:rsidP="00854BA9">
      <w:pPr>
        <w:pStyle w:val="Paragraphedeliste"/>
        <w:ind w:left="426"/>
        <w:jc w:val="both"/>
      </w:pPr>
    </w:p>
    <w:p w14:paraId="4152E54A" w14:textId="77777777" w:rsidR="00854BA9" w:rsidRPr="00C845DC" w:rsidRDefault="00854BA9" w:rsidP="00854BA9">
      <w:pPr>
        <w:pStyle w:val="Paragraphedeliste"/>
        <w:numPr>
          <w:ilvl w:val="0"/>
          <w:numId w:val="6"/>
        </w:numPr>
        <w:spacing w:after="0" w:line="240" w:lineRule="auto"/>
        <w:ind w:left="426"/>
        <w:jc w:val="both"/>
        <w:rPr>
          <w:rFonts w:ascii="D-DIN" w:eastAsia="Times New Roman" w:hAnsi="D-DIN" w:cs="Calibri"/>
          <w:b/>
          <w:bCs/>
          <w:color w:val="00B0F0"/>
          <w:sz w:val="24"/>
          <w:szCs w:val="24"/>
          <w:lang w:eastAsia="fr-FR"/>
        </w:rPr>
      </w:pPr>
      <w:r w:rsidRPr="00C845DC">
        <w:rPr>
          <w:rFonts w:ascii="D-DIN" w:eastAsia="Times New Roman" w:hAnsi="D-DIN" w:cs="Calibri"/>
          <w:b/>
          <w:bCs/>
          <w:color w:val="00B0F0"/>
          <w:sz w:val="24"/>
          <w:szCs w:val="24"/>
          <w:lang w:eastAsia="fr-FR"/>
        </w:rPr>
        <w:t>Que faire si mon terrain est argileux ou peu perméable ?</w:t>
      </w:r>
    </w:p>
    <w:p w14:paraId="24331B48" w14:textId="77777777" w:rsidR="00854BA9" w:rsidRPr="00C845DC" w:rsidRDefault="00854BA9" w:rsidP="00854BA9">
      <w:pPr>
        <w:pStyle w:val="Paragraphedeliste"/>
        <w:numPr>
          <w:ilvl w:val="0"/>
          <w:numId w:val="5"/>
        </w:numPr>
        <w:ind w:left="426"/>
        <w:jc w:val="both"/>
        <w:rPr>
          <w:rFonts w:ascii="D-DIN" w:eastAsia="Times New Roman" w:hAnsi="D-DIN" w:cs="Calibri"/>
          <w:lang w:eastAsia="fr-FR"/>
        </w:rPr>
      </w:pPr>
      <w:r w:rsidRPr="00C845DC">
        <w:rPr>
          <w:rFonts w:ascii="D-DIN" w:eastAsia="Times New Roman" w:hAnsi="D-DIN" w:cs="Calibri"/>
          <w:lang w:eastAsia="fr-FR"/>
        </w:rPr>
        <w:t xml:space="preserve">Dans ce cas, il est recommandé de prévoir une zone d’infiltration plus large, adaptée et végétalisée. Avant chaque commande, un rendez-vous diagnostic est réalisé par un technicien du SDEA pour conseiller au mieux. </w:t>
      </w:r>
    </w:p>
    <w:p w14:paraId="57AA5300" w14:textId="77777777" w:rsidR="00854BA9" w:rsidRDefault="00854BA9" w:rsidP="00854BA9">
      <w:pPr>
        <w:pStyle w:val="Paragraphedeliste"/>
        <w:ind w:left="426"/>
        <w:jc w:val="both"/>
      </w:pPr>
    </w:p>
    <w:p w14:paraId="70CB1618" w14:textId="77777777" w:rsidR="005C3BEC" w:rsidRPr="00C845DC" w:rsidRDefault="005C3BEC" w:rsidP="005C3BEC">
      <w:pPr>
        <w:pStyle w:val="Paragraphedeliste"/>
        <w:numPr>
          <w:ilvl w:val="0"/>
          <w:numId w:val="6"/>
        </w:numPr>
        <w:spacing w:after="0" w:line="240" w:lineRule="auto"/>
        <w:ind w:left="426"/>
        <w:jc w:val="both"/>
        <w:rPr>
          <w:rFonts w:ascii="D-DIN" w:eastAsia="Times New Roman" w:hAnsi="D-DIN" w:cs="Calibri"/>
          <w:b/>
          <w:bCs/>
          <w:color w:val="00B0F0"/>
          <w:sz w:val="24"/>
          <w:szCs w:val="24"/>
          <w:lang w:eastAsia="fr-FR"/>
        </w:rPr>
      </w:pPr>
      <w:r>
        <w:rPr>
          <w:rFonts w:ascii="D-DIN" w:eastAsia="Times New Roman" w:hAnsi="D-DIN" w:cs="Calibri"/>
          <w:b/>
          <w:bCs/>
          <w:color w:val="00B0F0"/>
          <w:sz w:val="24"/>
          <w:szCs w:val="24"/>
          <w:lang w:eastAsia="fr-FR"/>
        </w:rPr>
        <w:t>Peut-on installer une cuve en hiver</w:t>
      </w:r>
      <w:r w:rsidRPr="00C845DC">
        <w:rPr>
          <w:rFonts w:ascii="D-DIN" w:eastAsia="Times New Roman" w:hAnsi="D-DIN" w:cs="Calibri"/>
          <w:b/>
          <w:bCs/>
          <w:color w:val="00B0F0"/>
          <w:sz w:val="24"/>
          <w:szCs w:val="24"/>
          <w:lang w:eastAsia="fr-FR"/>
        </w:rPr>
        <w:t xml:space="preserve"> ?</w:t>
      </w:r>
    </w:p>
    <w:p w14:paraId="3A1B9247" w14:textId="77777777" w:rsidR="005C3BEC" w:rsidRPr="00434186" w:rsidRDefault="005C3BEC" w:rsidP="005C3BEC">
      <w:pPr>
        <w:pStyle w:val="Paragraphedeliste"/>
        <w:numPr>
          <w:ilvl w:val="0"/>
          <w:numId w:val="5"/>
        </w:numPr>
        <w:ind w:left="426"/>
        <w:jc w:val="both"/>
        <w:rPr>
          <w:rFonts w:ascii="D-DIN" w:eastAsia="Times New Roman" w:hAnsi="D-DIN" w:cs="Calibri"/>
          <w:lang w:eastAsia="fr-FR"/>
        </w:rPr>
      </w:pPr>
      <w:r w:rsidRPr="00434186">
        <w:rPr>
          <w:rFonts w:ascii="D-DIN" w:eastAsia="Times New Roman" w:hAnsi="D-DIN" w:cs="Calibri"/>
          <w:b/>
          <w:bCs/>
          <w:lang w:eastAsia="fr-FR"/>
        </w:rPr>
        <w:t>Oui, la période hivernale est idéale</w:t>
      </w:r>
      <w:r w:rsidRPr="00434186">
        <w:rPr>
          <w:rFonts w:ascii="D-DIN" w:eastAsia="Times New Roman" w:hAnsi="D-DIN" w:cs="Calibri"/>
          <w:lang w:eastAsia="fr-FR"/>
        </w:rPr>
        <w:t xml:space="preserve"> pour installer une cuve et réaliser le déraccordement. Cela permet de préparer sereinement votre installation, sans contrainte d’usage immédiat. Dès le retour des beaux jours, votre système sera pleinement opérationnel pour la réutilisation de l’eau de pluie : arrosage, nettoyage des outil</w:t>
      </w:r>
      <w:r>
        <w:rPr>
          <w:rFonts w:ascii="D-DIN" w:eastAsia="Times New Roman" w:hAnsi="D-DIN" w:cs="Calibri"/>
          <w:lang w:eastAsia="fr-FR"/>
        </w:rPr>
        <w:t>s ou autres usages domestiques.</w:t>
      </w:r>
    </w:p>
    <w:p w14:paraId="4EC77580" w14:textId="77777777" w:rsidR="005C3BEC" w:rsidRDefault="005C3BEC" w:rsidP="005C3BEC">
      <w:pPr>
        <w:pStyle w:val="Paragraphedeliste"/>
        <w:ind w:left="426"/>
        <w:jc w:val="both"/>
      </w:pPr>
    </w:p>
    <w:p w14:paraId="12EA4059" w14:textId="77777777" w:rsidR="00270012" w:rsidRDefault="00270012" w:rsidP="005C3BEC">
      <w:pPr>
        <w:pStyle w:val="Paragraphedeliste"/>
        <w:ind w:left="426"/>
        <w:jc w:val="both"/>
      </w:pPr>
    </w:p>
    <w:p w14:paraId="517854B1" w14:textId="77777777" w:rsidR="00104398" w:rsidRDefault="00104398" w:rsidP="005C3BEC">
      <w:pPr>
        <w:pStyle w:val="Paragraphedeliste"/>
        <w:ind w:left="426"/>
        <w:jc w:val="both"/>
      </w:pPr>
    </w:p>
    <w:p w14:paraId="119C9FC6" w14:textId="77777777" w:rsidR="00421C84" w:rsidRDefault="00421C84" w:rsidP="005C3BEC">
      <w:pPr>
        <w:pStyle w:val="Paragraphedeliste"/>
        <w:ind w:left="426"/>
        <w:jc w:val="both"/>
      </w:pPr>
    </w:p>
    <w:p w14:paraId="4BFF9370" w14:textId="77777777" w:rsidR="00104398" w:rsidRDefault="00104398" w:rsidP="005C3BEC">
      <w:pPr>
        <w:pStyle w:val="Paragraphedeliste"/>
        <w:ind w:left="426"/>
        <w:jc w:val="both"/>
      </w:pPr>
    </w:p>
    <w:p w14:paraId="310A88AE" w14:textId="77777777" w:rsidR="00270012" w:rsidRPr="005E73E7" w:rsidRDefault="00270012" w:rsidP="005C3BEC">
      <w:pPr>
        <w:pStyle w:val="Paragraphedeliste"/>
        <w:ind w:left="426"/>
        <w:jc w:val="both"/>
      </w:pPr>
    </w:p>
    <w:p w14:paraId="54F382D2" w14:textId="77777777" w:rsidR="005C3BEC" w:rsidRPr="00C845DC" w:rsidRDefault="005C3BEC" w:rsidP="005C3BEC">
      <w:pPr>
        <w:pStyle w:val="Paragraphedeliste"/>
        <w:numPr>
          <w:ilvl w:val="0"/>
          <w:numId w:val="6"/>
        </w:numPr>
        <w:spacing w:after="0" w:line="240" w:lineRule="auto"/>
        <w:ind w:left="426"/>
        <w:jc w:val="both"/>
        <w:rPr>
          <w:rFonts w:ascii="D-DIN" w:eastAsia="Times New Roman" w:hAnsi="D-DIN" w:cs="Calibri"/>
          <w:b/>
          <w:bCs/>
          <w:color w:val="00B0F0"/>
          <w:sz w:val="24"/>
          <w:szCs w:val="24"/>
          <w:lang w:eastAsia="fr-FR"/>
        </w:rPr>
      </w:pPr>
      <w:r w:rsidRPr="00C845DC">
        <w:rPr>
          <w:rFonts w:ascii="D-DIN" w:eastAsia="Times New Roman" w:hAnsi="D-DIN" w:cs="Calibri"/>
          <w:b/>
          <w:bCs/>
          <w:color w:val="00B0F0"/>
          <w:sz w:val="24"/>
          <w:szCs w:val="24"/>
          <w:lang w:eastAsia="fr-FR"/>
        </w:rPr>
        <w:t>Que faire de la cuve en hiver ?</w:t>
      </w:r>
    </w:p>
    <w:p w14:paraId="1CEE8B88" w14:textId="77777777" w:rsidR="005C3BEC" w:rsidRPr="00104398" w:rsidRDefault="005C3BEC" w:rsidP="005C3BEC">
      <w:pPr>
        <w:pStyle w:val="Paragraphedeliste"/>
        <w:ind w:left="426"/>
        <w:jc w:val="both"/>
        <w:rPr>
          <w:rFonts w:ascii="D-DIN" w:hAnsi="D-DIN"/>
        </w:rPr>
      </w:pPr>
      <w:r w:rsidRPr="004D2A58">
        <w:rPr>
          <w:rFonts w:ascii="D-DIN" w:eastAsia="Times New Roman" w:hAnsi="D-DIN" w:cs="Calibri"/>
          <w:lang w:eastAsia="fr-FR"/>
        </w:rPr>
        <w:t xml:space="preserve">Avant les périodes de gel, il est recommandé de vider la cuve et de mettre le collecteur en « mode hiver » pour éviter tout risque de gel et de détérioration. </w:t>
      </w:r>
      <w:r w:rsidRPr="00104398">
        <w:rPr>
          <w:rFonts w:ascii="D-DIN" w:eastAsia="Times New Roman" w:hAnsi="D-DIN" w:cs="Calibri"/>
          <w:lang w:eastAsia="fr-FR"/>
        </w:rPr>
        <w:t xml:space="preserve">Un bouchon situé en bas de la </w:t>
      </w:r>
      <w:r w:rsidRPr="00104398">
        <w:rPr>
          <w:rFonts w:ascii="D-DIN" w:hAnsi="D-DIN"/>
        </w:rPr>
        <w:t>cuve permet de la vidanger.</w:t>
      </w:r>
    </w:p>
    <w:p w14:paraId="595D7AC6" w14:textId="77777777" w:rsidR="00854BA9" w:rsidRDefault="00854BA9" w:rsidP="00854BA9">
      <w:pPr>
        <w:pStyle w:val="Paragraphedeliste"/>
        <w:ind w:left="426"/>
        <w:jc w:val="both"/>
      </w:pPr>
    </w:p>
    <w:p w14:paraId="723BEBFF" w14:textId="77777777" w:rsidR="00854BA9" w:rsidRPr="00C845DC" w:rsidRDefault="00854BA9" w:rsidP="004D2A58">
      <w:pPr>
        <w:pStyle w:val="Paragraphedeliste"/>
        <w:numPr>
          <w:ilvl w:val="0"/>
          <w:numId w:val="6"/>
        </w:numPr>
        <w:spacing w:after="0" w:line="240" w:lineRule="auto"/>
        <w:ind w:left="426"/>
        <w:jc w:val="both"/>
        <w:rPr>
          <w:rFonts w:ascii="D-DIN" w:eastAsia="Times New Roman" w:hAnsi="D-DIN" w:cs="Calibri"/>
          <w:b/>
          <w:bCs/>
          <w:color w:val="00B0F0"/>
          <w:sz w:val="24"/>
          <w:szCs w:val="24"/>
          <w:lang w:eastAsia="fr-FR"/>
        </w:rPr>
      </w:pPr>
      <w:r w:rsidRPr="00C845DC">
        <w:rPr>
          <w:rFonts w:ascii="D-DIN" w:eastAsia="Times New Roman" w:hAnsi="D-DIN" w:cs="Calibri"/>
          <w:b/>
          <w:bCs/>
          <w:color w:val="00B0F0"/>
          <w:sz w:val="24"/>
          <w:szCs w:val="24"/>
          <w:lang w:eastAsia="fr-FR"/>
        </w:rPr>
        <w:t xml:space="preserve">Est-il obligatoire d’installer la cuve sur la même gouttière que celle déraccordée ? </w:t>
      </w:r>
    </w:p>
    <w:p w14:paraId="7C77A321" w14:textId="2BD2E386" w:rsidR="00270012" w:rsidRPr="00270012" w:rsidRDefault="00854BA9" w:rsidP="00225964">
      <w:pPr>
        <w:pStyle w:val="Paragraphedeliste"/>
        <w:numPr>
          <w:ilvl w:val="0"/>
          <w:numId w:val="5"/>
        </w:numPr>
        <w:ind w:left="426"/>
        <w:jc w:val="both"/>
        <w:rPr>
          <w:rFonts w:ascii="D-DIN" w:eastAsia="Times New Roman" w:hAnsi="D-DIN" w:cs="Calibri"/>
          <w:lang w:eastAsia="fr-FR"/>
        </w:rPr>
      </w:pPr>
      <w:r w:rsidRPr="00270012">
        <w:rPr>
          <w:rFonts w:ascii="D-DIN" w:eastAsia="Times New Roman" w:hAnsi="D-DIN" w:cs="Calibri"/>
          <w:lang w:eastAsia="fr-FR"/>
        </w:rPr>
        <w:t>Non, ce n’est pas obligatoire</w:t>
      </w:r>
      <w:r w:rsidR="00270012">
        <w:rPr>
          <w:rFonts w:ascii="D-DIN" w:eastAsia="Times New Roman" w:hAnsi="D-DIN" w:cs="Calibri"/>
          <w:lang w:eastAsia="fr-FR"/>
        </w:rPr>
        <w:t>.</w:t>
      </w:r>
      <w:r w:rsidR="00270012" w:rsidRPr="00270012">
        <w:rPr>
          <w:rFonts w:eastAsia="Times New Roman" w:cs="Calibri"/>
          <w:lang w:eastAsia="fr-FR"/>
        </w:rPr>
        <w:t xml:space="preserve"> </w:t>
      </w:r>
      <w:r w:rsidR="00270012" w:rsidRPr="00270012">
        <w:rPr>
          <w:rFonts w:ascii="D-DIN" w:eastAsia="Times New Roman" w:hAnsi="D-DIN" w:cs="Calibri"/>
          <w:lang w:eastAsia="fr-FR"/>
        </w:rPr>
        <w:t>Par exemple, la cuve peut être raccordée sur une gouttière située à l’arrière du jardin (proche du potager) tandis qu’une autre gouttière, permettant d’évacuer les eaux de pluies vers un espace adapté à l’infiltration, sera déraccordée.</w:t>
      </w:r>
    </w:p>
    <w:p w14:paraId="4629BEC5" w14:textId="77777777" w:rsidR="00270012" w:rsidRDefault="00270012" w:rsidP="00270012">
      <w:pPr>
        <w:pStyle w:val="Paragraphedeliste"/>
        <w:ind w:left="426"/>
        <w:jc w:val="both"/>
        <w:rPr>
          <w:rFonts w:ascii="D-DIN" w:eastAsia="Times New Roman" w:hAnsi="D-DIN" w:cs="Calibri"/>
          <w:lang w:eastAsia="fr-FR"/>
        </w:rPr>
      </w:pPr>
    </w:p>
    <w:p w14:paraId="585C1607" w14:textId="14BA3256" w:rsidR="00854BA9" w:rsidRPr="00270012" w:rsidRDefault="00854BA9" w:rsidP="00270012">
      <w:pPr>
        <w:pStyle w:val="Paragraphedeliste"/>
        <w:ind w:left="426"/>
        <w:jc w:val="both"/>
        <w:rPr>
          <w:rFonts w:ascii="D-DIN" w:eastAsia="Times New Roman" w:hAnsi="D-DIN" w:cs="Calibri"/>
          <w:lang w:eastAsia="fr-FR"/>
        </w:rPr>
      </w:pPr>
      <w:r w:rsidRPr="00270012">
        <w:rPr>
          <w:rFonts w:ascii="D-DIN" w:eastAsia="Times New Roman" w:hAnsi="D-DIN" w:cs="Calibri"/>
          <w:lang w:eastAsia="fr-FR"/>
        </w:rPr>
        <w:t>Exemples de configurations possibles :</w:t>
      </w:r>
    </w:p>
    <w:p w14:paraId="7FB1B14B" w14:textId="190053EC" w:rsidR="004D2A58" w:rsidRDefault="004D2A58" w:rsidP="004D2A58">
      <w:pPr>
        <w:tabs>
          <w:tab w:val="left" w:pos="1418"/>
          <w:tab w:val="left" w:pos="5812"/>
        </w:tabs>
        <w:rPr>
          <w:rFonts w:ascii="D-DIN" w:eastAsia="Times New Roman" w:hAnsi="D-DIN" w:cs="Calibri"/>
          <w:i/>
          <w:iCs/>
          <w:u w:val="single"/>
          <w:lang w:eastAsia="fr-FR"/>
        </w:rPr>
      </w:pPr>
      <w:r w:rsidRPr="004D2A58">
        <w:rPr>
          <w:rFonts w:ascii="D-DIN" w:eastAsia="Times New Roman" w:hAnsi="D-DIN" w:cs="Calibri"/>
          <w:i/>
          <w:iCs/>
          <w:lang w:eastAsia="fr-FR"/>
        </w:rPr>
        <w:tab/>
      </w:r>
      <w:r w:rsidR="00854BA9" w:rsidRPr="00B73FAF">
        <w:rPr>
          <w:rFonts w:ascii="D-DIN" w:eastAsia="Times New Roman" w:hAnsi="D-DIN" w:cs="Calibri"/>
          <w:i/>
          <w:iCs/>
          <w:u w:val="single"/>
          <w:lang w:eastAsia="fr-FR"/>
        </w:rPr>
        <w:t>Configuration N°</w:t>
      </w:r>
      <w:r w:rsidR="00854BA9">
        <w:rPr>
          <w:rFonts w:ascii="D-DIN" w:eastAsia="Times New Roman" w:hAnsi="D-DIN" w:cs="Calibri"/>
          <w:i/>
          <w:iCs/>
          <w:u w:val="single"/>
          <w:lang w:eastAsia="fr-FR"/>
        </w:rPr>
        <w:t xml:space="preserve"> </w:t>
      </w:r>
      <w:r w:rsidR="00854BA9" w:rsidRPr="00B73FAF">
        <w:rPr>
          <w:rFonts w:ascii="D-DIN" w:eastAsia="Times New Roman" w:hAnsi="D-DIN" w:cs="Calibri"/>
          <w:i/>
          <w:iCs/>
          <w:u w:val="single"/>
          <w:lang w:eastAsia="fr-FR"/>
        </w:rPr>
        <w:t>1 </w:t>
      </w:r>
      <w:r w:rsidR="00854BA9" w:rsidRPr="004D2A58">
        <w:rPr>
          <w:rFonts w:ascii="D-DIN" w:eastAsia="Times New Roman" w:hAnsi="D-DIN" w:cs="Calibri"/>
          <w:i/>
          <w:iCs/>
          <w:lang w:eastAsia="fr-FR"/>
        </w:rPr>
        <w:t>:</w:t>
      </w:r>
      <w:r>
        <w:rPr>
          <w:rFonts w:ascii="D-DIN" w:eastAsia="Times New Roman" w:hAnsi="D-DIN" w:cs="Calibri"/>
          <w:i/>
          <w:iCs/>
          <w:lang w:eastAsia="fr-FR"/>
        </w:rPr>
        <w:tab/>
      </w:r>
      <w:r w:rsidR="00854BA9" w:rsidRPr="00B73FAF">
        <w:rPr>
          <w:rFonts w:ascii="D-DIN" w:eastAsia="Times New Roman" w:hAnsi="D-DIN" w:cs="Calibri"/>
          <w:i/>
          <w:iCs/>
          <w:u w:val="single"/>
          <w:lang w:eastAsia="fr-FR"/>
        </w:rPr>
        <w:t>Configuration N°</w:t>
      </w:r>
      <w:r w:rsidR="00854BA9">
        <w:rPr>
          <w:rFonts w:ascii="D-DIN" w:eastAsia="Times New Roman" w:hAnsi="D-DIN" w:cs="Calibri"/>
          <w:i/>
          <w:iCs/>
          <w:u w:val="single"/>
          <w:lang w:eastAsia="fr-FR"/>
        </w:rPr>
        <w:t xml:space="preserve"> 2</w:t>
      </w:r>
      <w:r w:rsidR="00854BA9" w:rsidRPr="00B73FAF">
        <w:rPr>
          <w:rFonts w:ascii="D-DIN" w:eastAsia="Times New Roman" w:hAnsi="D-DIN" w:cs="Calibri"/>
          <w:i/>
          <w:iCs/>
          <w:u w:val="single"/>
          <w:lang w:eastAsia="fr-FR"/>
        </w:rPr>
        <w:t> :</w:t>
      </w:r>
    </w:p>
    <w:p w14:paraId="1C994FA4" w14:textId="67D103A4" w:rsidR="00854BA9" w:rsidRDefault="004D2A58" w:rsidP="004D2A58">
      <w:pPr>
        <w:ind w:right="-284"/>
        <w:rPr>
          <w:rFonts w:ascii="D-DIN" w:eastAsia="Times New Roman" w:hAnsi="D-DIN" w:cs="Calibri"/>
          <w:lang w:eastAsia="fr-FR"/>
        </w:rPr>
      </w:pPr>
      <w:r w:rsidRPr="005330A5">
        <w:rPr>
          <w:rFonts w:ascii="D-DIN" w:eastAsia="Times New Roman" w:hAnsi="D-DIN" w:cs="Calibri"/>
          <w:noProof/>
          <w:lang w:eastAsia="fr-FR"/>
        </w:rPr>
        <w:drawing>
          <wp:anchor distT="0" distB="0" distL="114300" distR="114300" simplePos="0" relativeHeight="251664384" behindDoc="0" locked="0" layoutInCell="1" allowOverlap="1" wp14:anchorId="664D0586" wp14:editId="5CCDFD53">
            <wp:simplePos x="0" y="0"/>
            <wp:positionH relativeFrom="margin">
              <wp:posOffset>3004820</wp:posOffset>
            </wp:positionH>
            <wp:positionV relativeFrom="paragraph">
              <wp:posOffset>64617</wp:posOffset>
            </wp:positionV>
            <wp:extent cx="2752090" cy="1579245"/>
            <wp:effectExtent l="0" t="0" r="0" b="1905"/>
            <wp:wrapThrough wrapText="bothSides">
              <wp:wrapPolygon edited="0">
                <wp:start x="0" y="0"/>
                <wp:lineTo x="0" y="21366"/>
                <wp:lineTo x="21381" y="21366"/>
                <wp:lineTo x="21381" y="0"/>
                <wp:lineTo x="0" y="0"/>
              </wp:wrapPolygon>
            </wp:wrapThrough>
            <wp:docPr id="1308923159" name="Image 1" descr="Une image contenant plante, plein air, porte, bâti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23159" name="Image 1" descr="Une image contenant plante, plein air, porte, bâtiment&#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2752090" cy="1579245"/>
                    </a:xfrm>
                    <a:prstGeom prst="rect">
                      <a:avLst/>
                    </a:prstGeom>
                  </pic:spPr>
                </pic:pic>
              </a:graphicData>
            </a:graphic>
            <wp14:sizeRelH relativeFrom="page">
              <wp14:pctWidth>0</wp14:pctWidth>
            </wp14:sizeRelH>
            <wp14:sizeRelV relativeFrom="page">
              <wp14:pctHeight>0</wp14:pctHeight>
            </wp14:sizeRelV>
          </wp:anchor>
        </w:drawing>
      </w:r>
      <w:r>
        <w:rPr>
          <w:i/>
          <w:iCs/>
          <w:noProof/>
          <w:color w:val="4472C4" w:themeColor="accent1"/>
          <w:sz w:val="20"/>
          <w:szCs w:val="20"/>
          <w:lang w:eastAsia="fr-FR"/>
        </w:rPr>
        <w:drawing>
          <wp:anchor distT="0" distB="0" distL="114300" distR="114300" simplePos="0" relativeHeight="251663360" behindDoc="0" locked="0" layoutInCell="1" allowOverlap="1" wp14:anchorId="4F68F7AF" wp14:editId="4B4154E5">
            <wp:simplePos x="0" y="0"/>
            <wp:positionH relativeFrom="margin">
              <wp:posOffset>757555</wp:posOffset>
            </wp:positionH>
            <wp:positionV relativeFrom="paragraph">
              <wp:posOffset>22860</wp:posOffset>
            </wp:positionV>
            <wp:extent cx="1331595" cy="1784350"/>
            <wp:effectExtent l="19050" t="19050" r="20955" b="25400"/>
            <wp:wrapThrough wrapText="bothSides">
              <wp:wrapPolygon edited="0">
                <wp:start x="-309" y="-231"/>
                <wp:lineTo x="-309" y="21677"/>
                <wp:lineTo x="21631" y="21677"/>
                <wp:lineTo x="21631" y="-231"/>
                <wp:lineTo x="-309" y="-231"/>
              </wp:wrapPolygon>
            </wp:wrapThrough>
            <wp:docPr id="1736976570" name="Image 1" descr="Une image contenant plein air, plante, bâtiment,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00948" name="Image 1" descr="Une image contenant plein air, plante, bâtiment, herb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1595" cy="1784350"/>
                    </a:xfrm>
                    <a:prstGeom prst="rect">
                      <a:avLst/>
                    </a:prstGeom>
                    <a:ln w="12700">
                      <a:solidFill>
                        <a:schemeClr val="bg2">
                          <a:lumMod val="25000"/>
                        </a:schemeClr>
                      </a:solidFill>
                    </a:ln>
                  </pic:spPr>
                </pic:pic>
              </a:graphicData>
            </a:graphic>
            <wp14:sizeRelH relativeFrom="page">
              <wp14:pctWidth>0</wp14:pctWidth>
            </wp14:sizeRelH>
            <wp14:sizeRelV relativeFrom="page">
              <wp14:pctHeight>0</wp14:pctHeight>
            </wp14:sizeRelV>
          </wp:anchor>
        </w:drawing>
      </w:r>
    </w:p>
    <w:p w14:paraId="40911062" w14:textId="77777777" w:rsidR="00854BA9" w:rsidRDefault="00854BA9" w:rsidP="00854BA9">
      <w:pPr>
        <w:jc w:val="both"/>
        <w:rPr>
          <w:rFonts w:ascii="D-DIN" w:eastAsia="Times New Roman" w:hAnsi="D-DIN" w:cs="Calibri"/>
          <w:lang w:eastAsia="fr-FR"/>
        </w:rPr>
      </w:pPr>
    </w:p>
    <w:p w14:paraId="74BC6A4C" w14:textId="77777777" w:rsidR="00854BA9" w:rsidRDefault="00854BA9" w:rsidP="00854BA9">
      <w:pPr>
        <w:jc w:val="both"/>
        <w:rPr>
          <w:rFonts w:ascii="D-DIN" w:eastAsia="Times New Roman" w:hAnsi="D-DIN" w:cs="Calibri"/>
          <w:lang w:eastAsia="fr-FR"/>
        </w:rPr>
      </w:pPr>
    </w:p>
    <w:p w14:paraId="15453FB5" w14:textId="77777777" w:rsidR="00854BA9" w:rsidRDefault="00854BA9" w:rsidP="00854BA9">
      <w:pPr>
        <w:jc w:val="both"/>
        <w:rPr>
          <w:rFonts w:ascii="D-DIN" w:eastAsia="Times New Roman" w:hAnsi="D-DIN" w:cs="Calibri"/>
          <w:lang w:eastAsia="fr-FR"/>
        </w:rPr>
      </w:pPr>
    </w:p>
    <w:p w14:paraId="134A13FB" w14:textId="77777777" w:rsidR="00854BA9" w:rsidRDefault="00854BA9" w:rsidP="00854BA9">
      <w:pPr>
        <w:jc w:val="both"/>
        <w:rPr>
          <w:rFonts w:ascii="D-DIN" w:eastAsia="Times New Roman" w:hAnsi="D-DIN" w:cs="Calibri"/>
          <w:lang w:eastAsia="fr-FR"/>
        </w:rPr>
      </w:pPr>
    </w:p>
    <w:p w14:paraId="388F66C6" w14:textId="77777777" w:rsidR="00854BA9" w:rsidRDefault="00854BA9" w:rsidP="00854BA9">
      <w:pPr>
        <w:jc w:val="both"/>
        <w:rPr>
          <w:rFonts w:ascii="D-DIN" w:eastAsia="Times New Roman" w:hAnsi="D-DIN" w:cs="Calibri"/>
          <w:lang w:eastAsia="fr-FR"/>
        </w:rPr>
      </w:pPr>
    </w:p>
    <w:p w14:paraId="2B033572" w14:textId="77777777" w:rsidR="00854BA9" w:rsidRDefault="00854BA9" w:rsidP="00854BA9">
      <w:pPr>
        <w:jc w:val="both"/>
        <w:rPr>
          <w:rFonts w:ascii="D-DIN" w:eastAsia="Times New Roman" w:hAnsi="D-DIN" w:cs="Calibri"/>
          <w:lang w:eastAsia="fr-FR"/>
        </w:rPr>
      </w:pPr>
    </w:p>
    <w:p w14:paraId="33069358" w14:textId="77777777" w:rsidR="00854BA9" w:rsidRDefault="00854BA9" w:rsidP="00854BA9">
      <w:pPr>
        <w:jc w:val="both"/>
        <w:rPr>
          <w:rFonts w:ascii="D-DIN" w:eastAsia="Times New Roman" w:hAnsi="D-DIN" w:cs="Calibri"/>
          <w:lang w:eastAsia="fr-FR"/>
        </w:rPr>
      </w:pPr>
    </w:p>
    <w:p w14:paraId="5885AA08" w14:textId="77777777" w:rsidR="004D2A58" w:rsidRDefault="004D2A58" w:rsidP="00854BA9">
      <w:pPr>
        <w:ind w:left="284"/>
        <w:jc w:val="both"/>
        <w:rPr>
          <w:rFonts w:ascii="D-DIN" w:eastAsia="Times New Roman" w:hAnsi="D-DIN" w:cs="Calibri"/>
          <w:i/>
          <w:iCs/>
          <w:sz w:val="20"/>
          <w:szCs w:val="20"/>
          <w:lang w:eastAsia="fr-FR"/>
        </w:rPr>
        <w:sectPr w:rsidR="004D2A58" w:rsidSect="004A0AA3">
          <w:pgSz w:w="11906" w:h="16838"/>
          <w:pgMar w:top="993" w:right="1417" w:bottom="1417" w:left="1417" w:header="708" w:footer="708" w:gutter="0"/>
          <w:cols w:space="708"/>
          <w:docGrid w:linePitch="360"/>
        </w:sectPr>
      </w:pPr>
    </w:p>
    <w:p w14:paraId="4AC81113" w14:textId="77777777" w:rsidR="00854BA9" w:rsidRDefault="00854BA9" w:rsidP="00214BC9">
      <w:pPr>
        <w:ind w:left="426"/>
        <w:jc w:val="both"/>
        <w:rPr>
          <w:rFonts w:ascii="D-DIN" w:eastAsia="Times New Roman" w:hAnsi="D-DIN" w:cs="Calibri"/>
          <w:i/>
          <w:iCs/>
          <w:sz w:val="20"/>
          <w:szCs w:val="20"/>
          <w:lang w:eastAsia="fr-FR"/>
        </w:rPr>
      </w:pPr>
      <w:r w:rsidRPr="000508D9">
        <w:rPr>
          <w:rFonts w:ascii="D-DIN" w:eastAsia="Times New Roman" w:hAnsi="D-DIN" w:cs="Calibri"/>
          <w:i/>
          <w:iCs/>
          <w:sz w:val="20"/>
          <w:szCs w:val="20"/>
          <w:lang w:eastAsia="fr-FR"/>
        </w:rPr>
        <w:lastRenderedPageBreak/>
        <w:t xml:space="preserve">La cuve est raccordée à </w:t>
      </w:r>
      <w:r w:rsidRPr="000508D9">
        <w:rPr>
          <w:rFonts w:ascii="D-DIN" w:eastAsia="Times New Roman" w:hAnsi="D-DIN" w:cs="Calibri"/>
          <w:b/>
          <w:bCs/>
          <w:i/>
          <w:iCs/>
          <w:sz w:val="20"/>
          <w:szCs w:val="20"/>
          <w:lang w:eastAsia="fr-FR"/>
        </w:rPr>
        <w:t>la gouttière qui a été déraccordée</w:t>
      </w:r>
      <w:r w:rsidRPr="000508D9">
        <w:rPr>
          <w:rFonts w:ascii="D-DIN" w:eastAsia="Times New Roman" w:hAnsi="D-DIN" w:cs="Calibri"/>
          <w:i/>
          <w:iCs/>
          <w:sz w:val="20"/>
          <w:szCs w:val="20"/>
          <w:lang w:eastAsia="fr-FR"/>
        </w:rPr>
        <w:t xml:space="preserve"> du réseau d’assainissement.</w:t>
      </w:r>
    </w:p>
    <w:p w14:paraId="23A4B399" w14:textId="7E306F92" w:rsidR="00854BA9" w:rsidRDefault="00854BA9" w:rsidP="00214BC9">
      <w:pPr>
        <w:ind w:left="426"/>
        <w:jc w:val="both"/>
        <w:rPr>
          <w:rFonts w:ascii="D-DIN" w:eastAsia="Times New Roman" w:hAnsi="D-DIN" w:cs="Calibri"/>
          <w:i/>
          <w:iCs/>
          <w:sz w:val="20"/>
          <w:szCs w:val="20"/>
          <w:lang w:eastAsia="fr-FR"/>
        </w:rPr>
      </w:pPr>
      <w:r w:rsidRPr="00735E27">
        <w:rPr>
          <w:rFonts w:ascii="D-DIN" w:eastAsia="Times New Roman" w:hAnsi="D-DIN" w:cs="Calibri"/>
          <w:i/>
          <w:iCs/>
          <w:sz w:val="20"/>
          <w:szCs w:val="20"/>
          <w:lang w:eastAsia="fr-FR"/>
        </w:rPr>
        <w:t>Le trop-plein de la cuve retourne dans cette même gouttière, et l’eau est ensuite évacuée vers un espace végétalisé, où elle s’infiltre naturellement dans le sol</w:t>
      </w:r>
      <w:r>
        <w:rPr>
          <w:rFonts w:ascii="D-DIN" w:eastAsia="Times New Roman" w:hAnsi="D-DIN" w:cs="Calibri"/>
          <w:i/>
          <w:iCs/>
          <w:sz w:val="20"/>
          <w:szCs w:val="20"/>
          <w:lang w:eastAsia="fr-FR"/>
        </w:rPr>
        <w:t>.</w:t>
      </w:r>
    </w:p>
    <w:p w14:paraId="44C5B706" w14:textId="77777777" w:rsidR="00854BA9" w:rsidRPr="00735E27" w:rsidRDefault="00854BA9" w:rsidP="00854BA9">
      <w:pPr>
        <w:ind w:left="284"/>
        <w:jc w:val="both"/>
        <w:rPr>
          <w:rFonts w:ascii="D-DIN" w:eastAsia="Times New Roman" w:hAnsi="D-DIN" w:cs="Calibri"/>
          <w:i/>
          <w:iCs/>
          <w:sz w:val="20"/>
          <w:szCs w:val="20"/>
          <w:lang w:eastAsia="fr-FR"/>
        </w:rPr>
      </w:pPr>
      <w:r w:rsidRPr="00735E27">
        <w:rPr>
          <w:rFonts w:ascii="D-DIN" w:eastAsia="Times New Roman" w:hAnsi="D-DIN" w:cs="Calibri"/>
          <w:i/>
          <w:iCs/>
          <w:sz w:val="20"/>
          <w:szCs w:val="20"/>
          <w:lang w:eastAsia="fr-FR"/>
        </w:rPr>
        <w:lastRenderedPageBreak/>
        <w:t xml:space="preserve">La cuve est raccordée à </w:t>
      </w:r>
      <w:r w:rsidRPr="00735E27">
        <w:rPr>
          <w:rFonts w:ascii="D-DIN" w:eastAsia="Times New Roman" w:hAnsi="D-DIN" w:cs="Calibri"/>
          <w:b/>
          <w:bCs/>
          <w:i/>
          <w:iCs/>
          <w:sz w:val="20"/>
          <w:szCs w:val="20"/>
          <w:lang w:eastAsia="fr-FR"/>
        </w:rPr>
        <w:t xml:space="preserve">une gouttière </w:t>
      </w:r>
      <w:r w:rsidRPr="00735E27">
        <w:rPr>
          <w:rFonts w:ascii="D-DIN" w:eastAsia="Times New Roman" w:hAnsi="D-DIN" w:cs="Calibri"/>
          <w:b/>
          <w:bCs/>
          <w:i/>
          <w:iCs/>
          <w:color w:val="3B3838" w:themeColor="background2" w:themeShade="40"/>
          <w:sz w:val="20"/>
          <w:szCs w:val="20"/>
          <w:lang w:eastAsia="fr-FR"/>
        </w:rPr>
        <w:t>encore connectée au réseau d’assainissement</w:t>
      </w:r>
      <w:r w:rsidRPr="00735E27">
        <w:rPr>
          <w:rFonts w:ascii="D-DIN" w:eastAsia="Times New Roman" w:hAnsi="D-DIN" w:cs="Calibri"/>
          <w:b/>
          <w:bCs/>
          <w:i/>
          <w:iCs/>
          <w:sz w:val="20"/>
          <w:szCs w:val="20"/>
          <w:lang w:eastAsia="fr-FR"/>
        </w:rPr>
        <w:t>.</w:t>
      </w:r>
      <w:r w:rsidRPr="00735E27">
        <w:rPr>
          <w:rFonts w:ascii="D-DIN" w:eastAsia="Times New Roman" w:hAnsi="D-DIN" w:cs="Calibri"/>
          <w:i/>
          <w:iCs/>
          <w:sz w:val="20"/>
          <w:szCs w:val="20"/>
          <w:lang w:eastAsia="fr-FR"/>
        </w:rPr>
        <w:t xml:space="preserve"> Dans ce cas, le trop-plein retourne vers les canalisations d’assainissement. </w:t>
      </w:r>
    </w:p>
    <w:p w14:paraId="700B280F" w14:textId="77777777" w:rsidR="00854BA9" w:rsidRDefault="00854BA9" w:rsidP="00854BA9">
      <w:pPr>
        <w:ind w:left="284"/>
        <w:jc w:val="both"/>
        <w:rPr>
          <w:rFonts w:ascii="D-DIN" w:eastAsia="Times New Roman" w:hAnsi="D-DIN" w:cs="Calibri"/>
          <w:i/>
          <w:iCs/>
          <w:sz w:val="20"/>
          <w:szCs w:val="20"/>
          <w:lang w:eastAsia="fr-FR"/>
        </w:rPr>
      </w:pPr>
      <w:r w:rsidRPr="00735E27">
        <w:rPr>
          <w:rFonts w:ascii="D-DIN" w:eastAsia="Times New Roman" w:hAnsi="D-DIN" w:cs="Calibri"/>
          <w:i/>
          <w:iCs/>
          <w:sz w:val="20"/>
          <w:szCs w:val="20"/>
          <w:lang w:eastAsia="fr-FR"/>
        </w:rPr>
        <w:t xml:space="preserve">Cependant, </w:t>
      </w:r>
      <w:r w:rsidRPr="00735E27">
        <w:rPr>
          <w:rFonts w:ascii="D-DIN" w:eastAsia="Times New Roman" w:hAnsi="D-DIN" w:cs="Calibri"/>
          <w:b/>
          <w:bCs/>
          <w:i/>
          <w:iCs/>
          <w:sz w:val="20"/>
          <w:szCs w:val="20"/>
          <w:lang w:eastAsia="fr-FR"/>
        </w:rPr>
        <w:t>une autre gouttière de la toiture est bien déraccordée</w:t>
      </w:r>
      <w:r w:rsidRPr="00735E27">
        <w:rPr>
          <w:rFonts w:ascii="D-DIN" w:eastAsia="Times New Roman" w:hAnsi="D-DIN" w:cs="Calibri"/>
          <w:i/>
          <w:iCs/>
          <w:sz w:val="20"/>
          <w:szCs w:val="20"/>
          <w:lang w:eastAsia="fr-FR"/>
        </w:rPr>
        <w:t>, permettant à l’eau de pluie de s’écouler vers un espace vert et de s’infiltrer sur la parcelle.</w:t>
      </w:r>
    </w:p>
    <w:p w14:paraId="1AD8CDA0" w14:textId="77777777" w:rsidR="004D2A58" w:rsidRDefault="004D2A58" w:rsidP="00854BA9">
      <w:pPr>
        <w:ind w:left="284"/>
        <w:jc w:val="both"/>
        <w:rPr>
          <w:rFonts w:ascii="D-DIN" w:eastAsia="Times New Roman" w:hAnsi="D-DIN" w:cs="Calibri"/>
          <w:i/>
          <w:iCs/>
          <w:sz w:val="20"/>
          <w:szCs w:val="20"/>
          <w:lang w:eastAsia="fr-FR"/>
        </w:rPr>
        <w:sectPr w:rsidR="004D2A58" w:rsidSect="004D2A58">
          <w:type w:val="continuous"/>
          <w:pgSz w:w="11906" w:h="16838"/>
          <w:pgMar w:top="993" w:right="1417" w:bottom="1417" w:left="1417" w:header="708" w:footer="708" w:gutter="0"/>
          <w:cols w:num="2" w:space="708"/>
          <w:docGrid w:linePitch="360"/>
        </w:sectPr>
      </w:pPr>
    </w:p>
    <w:p w14:paraId="39158D20" w14:textId="41737DEC" w:rsidR="00236ACE" w:rsidRDefault="00236ACE" w:rsidP="00236ACE">
      <w:pPr>
        <w:rPr>
          <w:rFonts w:ascii="D-DIN" w:eastAsia="Times New Roman" w:hAnsi="D-DIN" w:cs="Calibri"/>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236ACE" w14:paraId="21180551" w14:textId="77777777" w:rsidTr="00236ACE">
        <w:tc>
          <w:tcPr>
            <w:tcW w:w="1271" w:type="dxa"/>
          </w:tcPr>
          <w:p w14:paraId="7DE700C3" w14:textId="2FD97406" w:rsidR="00236ACE" w:rsidRDefault="00236ACE" w:rsidP="00236ACE">
            <w:pPr>
              <w:rPr>
                <w:rFonts w:ascii="D-DIN" w:eastAsia="Times New Roman" w:hAnsi="D-DIN" w:cs="Calibri"/>
                <w:lang w:eastAsia="fr-FR"/>
              </w:rPr>
            </w:pPr>
            <w:r w:rsidRPr="00236ACE">
              <w:rPr>
                <w:rFonts w:ascii="D-DIN" w:eastAsia="Times New Roman" w:hAnsi="D-DIN" w:cs="Calibri"/>
                <w:noProof/>
                <w:lang w:eastAsia="fr-FR"/>
              </w:rPr>
              <w:drawing>
                <wp:inline distT="0" distB="0" distL="0" distR="0" wp14:anchorId="4444D389" wp14:editId="307BFCBF">
                  <wp:extent cx="723900" cy="723900"/>
                  <wp:effectExtent l="0" t="0" r="0" b="0"/>
                  <wp:docPr id="116542392" name="Image 2" descr="Une image contenant motif, carré, pixel, mots crois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2392" name="Image 2" descr="Une image contenant motif, carré, pixel, mots croisés&#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723900" cy="723900"/>
                          </a:xfrm>
                          <a:prstGeom prst="rect">
                            <a:avLst/>
                          </a:prstGeom>
                          <a:noFill/>
                          <a:ln>
                            <a:noFill/>
                          </a:ln>
                        </pic:spPr>
                      </pic:pic>
                    </a:graphicData>
                  </a:graphic>
                </wp:inline>
              </w:drawing>
            </w:r>
          </w:p>
        </w:tc>
        <w:tc>
          <w:tcPr>
            <w:tcW w:w="7791" w:type="dxa"/>
          </w:tcPr>
          <w:p w14:paraId="26E36E7E" w14:textId="4226BC24" w:rsidR="00236ACE" w:rsidRPr="00027204" w:rsidRDefault="00236ACE" w:rsidP="00236ACE">
            <w:pPr>
              <w:rPr>
                <w:sz w:val="24"/>
                <w:szCs w:val="24"/>
              </w:rPr>
            </w:pPr>
            <w:r>
              <w:rPr>
                <w:rFonts w:ascii="D-DIN" w:eastAsia="Times New Roman" w:hAnsi="D-DIN" w:cs="Calibri"/>
                <w:lang w:eastAsia="fr-FR"/>
              </w:rPr>
              <w:t>Des</w:t>
            </w:r>
            <w:r w:rsidRPr="00027204">
              <w:rPr>
                <w:rFonts w:ascii="D-DIN" w:hAnsi="D-DIN" w:cs="Times New Roman"/>
              </w:rPr>
              <w:t xml:space="preserve"> exemples de techniques d’infiltration des eaux pluviales sont disponibles dans le </w:t>
            </w:r>
            <w:r>
              <w:rPr>
                <w:rFonts w:ascii="D-DIN" w:hAnsi="D-DIN" w:cs="Times New Roman"/>
              </w:rPr>
              <w:t>« </w:t>
            </w:r>
            <w:r w:rsidRPr="00236ACE">
              <w:rPr>
                <w:rFonts w:ascii="D-DIN" w:hAnsi="D-DIN" w:cs="Times New Roman"/>
                <w:b/>
                <w:bCs/>
              </w:rPr>
              <w:t>Guide pratique pour la gestion des eaux pluviales en domaine privé ; Conseils et recommandations pour les particuliers</w:t>
            </w:r>
            <w:r>
              <w:rPr>
                <w:rFonts w:ascii="D-DIN" w:hAnsi="D-DIN" w:cs="Times New Roman"/>
                <w:i/>
                <w:iCs/>
              </w:rPr>
              <w:t xml:space="preserve"> </w:t>
            </w:r>
            <w:r w:rsidRPr="00027204">
              <w:rPr>
                <w:rFonts w:ascii="D-DIN" w:hAnsi="D-DIN" w:cs="Times New Roman"/>
                <w:i/>
                <w:iCs/>
              </w:rPr>
              <w:t>»</w:t>
            </w:r>
            <w:r w:rsidRPr="00027204">
              <w:rPr>
                <w:rFonts w:ascii="D-DIN" w:hAnsi="D-DIN" w:cs="Times New Roman"/>
              </w:rPr>
              <w:t xml:space="preserve"> </w:t>
            </w:r>
            <w:r>
              <w:rPr>
                <w:rFonts w:ascii="D-DIN" w:hAnsi="D-DIN" w:cs="Times New Roman"/>
              </w:rPr>
              <w:t xml:space="preserve">via le QR-code </w:t>
            </w:r>
            <w:r w:rsidR="00270012">
              <w:rPr>
                <w:rFonts w:ascii="D-DIN" w:hAnsi="D-DIN" w:cs="Times New Roman"/>
              </w:rPr>
              <w:t xml:space="preserve">ci-contre </w:t>
            </w:r>
            <w:r>
              <w:rPr>
                <w:rFonts w:ascii="D-DIN" w:hAnsi="D-DIN" w:cs="Times New Roman"/>
              </w:rPr>
              <w:t xml:space="preserve">et </w:t>
            </w:r>
            <w:r w:rsidRPr="00027204">
              <w:rPr>
                <w:rFonts w:ascii="D-DIN" w:hAnsi="D-DIN" w:cs="Times New Roman"/>
              </w:rPr>
              <w:t>sur le site internet du SDEA.</w:t>
            </w:r>
          </w:p>
          <w:p w14:paraId="22152ACF" w14:textId="77777777" w:rsidR="00236ACE" w:rsidRDefault="00236ACE" w:rsidP="00236ACE">
            <w:pPr>
              <w:rPr>
                <w:rFonts w:ascii="D-DIN" w:eastAsia="Times New Roman" w:hAnsi="D-DIN" w:cs="Calibri"/>
                <w:lang w:eastAsia="fr-FR"/>
              </w:rPr>
            </w:pPr>
          </w:p>
        </w:tc>
      </w:tr>
    </w:tbl>
    <w:p w14:paraId="2A1BF0BE" w14:textId="77777777" w:rsidR="00236ACE" w:rsidRDefault="00236ACE" w:rsidP="00236ACE">
      <w:pPr>
        <w:rPr>
          <w:rFonts w:ascii="D-DIN" w:eastAsia="Times New Roman" w:hAnsi="D-DIN" w:cs="Calibri"/>
          <w:lang w:eastAsia="fr-FR"/>
        </w:rPr>
      </w:pPr>
    </w:p>
    <w:p w14:paraId="6A00A0A8" w14:textId="77777777" w:rsidR="005C3BEC" w:rsidRDefault="005C3BEC" w:rsidP="00236ACE">
      <w:pPr>
        <w:rPr>
          <w:rFonts w:ascii="D-DIN" w:eastAsia="Times New Roman" w:hAnsi="D-DIN" w:cs="Calibri"/>
          <w:lang w:eastAsia="fr-FR"/>
        </w:rPr>
      </w:pPr>
    </w:p>
    <w:p w14:paraId="310F41B0" w14:textId="77777777" w:rsidR="005C3BEC" w:rsidRDefault="005C3BEC" w:rsidP="00236ACE">
      <w:pPr>
        <w:rPr>
          <w:rFonts w:ascii="D-DIN" w:eastAsia="Times New Roman" w:hAnsi="D-DIN" w:cs="Calibri"/>
          <w:lang w:eastAsia="fr-FR"/>
        </w:rPr>
      </w:pPr>
    </w:p>
    <w:p w14:paraId="59DE8ECB" w14:textId="77777777" w:rsidR="005C3BEC" w:rsidRDefault="005C3BEC" w:rsidP="00236ACE">
      <w:pPr>
        <w:rPr>
          <w:rFonts w:ascii="D-DIN" w:eastAsia="Times New Roman" w:hAnsi="D-DIN" w:cs="Calibri"/>
          <w:lang w:eastAsia="fr-FR"/>
        </w:rPr>
      </w:pPr>
    </w:p>
    <w:p w14:paraId="3A7B4F53" w14:textId="77777777" w:rsidR="005C3BEC" w:rsidRDefault="005C3BEC" w:rsidP="00236ACE">
      <w:pPr>
        <w:rPr>
          <w:rFonts w:ascii="D-DIN" w:eastAsia="Times New Roman" w:hAnsi="D-DIN" w:cs="Calibri"/>
          <w:lang w:eastAsia="fr-FR"/>
        </w:rPr>
      </w:pPr>
    </w:p>
    <w:p w14:paraId="5A2A7F20" w14:textId="77777777" w:rsidR="00421C84" w:rsidRDefault="00421C84" w:rsidP="00236ACE">
      <w:pPr>
        <w:rPr>
          <w:rFonts w:ascii="D-DIN" w:eastAsia="Times New Roman" w:hAnsi="D-DIN" w:cs="Calibri"/>
          <w:lang w:eastAsia="fr-FR"/>
        </w:rPr>
      </w:pPr>
    </w:p>
    <w:p w14:paraId="16E6EA45" w14:textId="77777777" w:rsidR="005C3BEC" w:rsidRDefault="005C3BEC" w:rsidP="00236ACE">
      <w:pPr>
        <w:rPr>
          <w:rFonts w:ascii="D-DIN" w:eastAsia="Times New Roman" w:hAnsi="D-DIN" w:cs="Calibri"/>
          <w:lang w:eastAsia="fr-FR"/>
        </w:rPr>
      </w:pPr>
    </w:p>
    <w:p w14:paraId="61DD8054" w14:textId="77777777" w:rsidR="00104398" w:rsidRDefault="00104398" w:rsidP="00236ACE">
      <w:pPr>
        <w:rPr>
          <w:rFonts w:ascii="D-DIN" w:eastAsia="Times New Roman" w:hAnsi="D-DIN" w:cs="Calibri"/>
          <w:lang w:eastAsia="fr-FR"/>
        </w:rPr>
      </w:pPr>
    </w:p>
    <w:p w14:paraId="191C7C54" w14:textId="77777777" w:rsidR="00104398" w:rsidRDefault="00104398" w:rsidP="00236ACE">
      <w:pPr>
        <w:rPr>
          <w:rFonts w:ascii="D-DIN" w:eastAsia="Times New Roman" w:hAnsi="D-DIN" w:cs="Calibri"/>
          <w:lang w:eastAsia="fr-FR"/>
        </w:rPr>
      </w:pPr>
    </w:p>
    <w:p w14:paraId="407C1AF4" w14:textId="79FC27FC" w:rsidR="00490E78" w:rsidRDefault="0015457E" w:rsidP="00490E78">
      <w:pPr>
        <w:jc w:val="center"/>
        <w:rPr>
          <w:rFonts w:ascii="CoconOT-Bold" w:hAnsi="CoconOT-Bold"/>
          <w:color w:val="00B0F0"/>
          <w:sz w:val="28"/>
          <w:szCs w:val="28"/>
        </w:rPr>
      </w:pPr>
      <w:r w:rsidRPr="00074154">
        <w:rPr>
          <w:rFonts w:ascii="CoconOT-Bold" w:hAnsi="CoconOT-Bold"/>
          <w:color w:val="00B0F0"/>
          <w:sz w:val="24"/>
          <w:szCs w:val="24"/>
        </w:rPr>
        <w:t>QUEL EST LE MATÉRIEL MIS A DISPOSITION POUR CETTE O</w:t>
      </w:r>
      <w:r w:rsidR="0059550B">
        <w:rPr>
          <w:rFonts w:ascii="CoconOT-Bold" w:hAnsi="CoconOT-Bold"/>
          <w:color w:val="00B0F0"/>
          <w:sz w:val="24"/>
          <w:szCs w:val="24"/>
        </w:rPr>
        <w:t>P</w:t>
      </w:r>
      <w:r w:rsidRPr="00074154">
        <w:rPr>
          <w:rFonts w:ascii="CoconOT-Bold" w:hAnsi="CoconOT-Bold"/>
          <w:color w:val="00B0F0"/>
          <w:sz w:val="24"/>
          <w:szCs w:val="24"/>
        </w:rPr>
        <w:t>ÉRATION ?</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0"/>
        <w:gridCol w:w="2420"/>
        <w:gridCol w:w="1843"/>
        <w:gridCol w:w="2416"/>
      </w:tblGrid>
      <w:tr w:rsidR="00490E78" w:rsidRPr="00992A20" w14:paraId="683C8185" w14:textId="77777777" w:rsidTr="00732392">
        <w:trPr>
          <w:trHeight w:val="408"/>
          <w:jc w:val="center"/>
        </w:trPr>
        <w:tc>
          <w:tcPr>
            <w:tcW w:w="2820" w:type="dxa"/>
            <w:tcBorders>
              <w:top w:val="single" w:sz="12" w:space="0" w:color="auto"/>
              <w:left w:val="single" w:sz="12" w:space="0" w:color="auto"/>
              <w:bottom w:val="single" w:sz="12" w:space="0" w:color="auto"/>
            </w:tcBorders>
            <w:shd w:val="clear" w:color="auto" w:fill="00BCF2"/>
            <w:vAlign w:val="center"/>
            <w:hideMark/>
          </w:tcPr>
          <w:p w14:paraId="7422CCD1" w14:textId="77777777" w:rsidR="00490E78" w:rsidRPr="00547762" w:rsidRDefault="00490E78" w:rsidP="00732392">
            <w:pPr>
              <w:spacing w:before="40" w:after="40" w:line="240" w:lineRule="auto"/>
              <w:jc w:val="center"/>
              <w:rPr>
                <w:rFonts w:eastAsia="Times New Roman" w:cs="Calibri"/>
                <w:b/>
                <w:bCs/>
                <w:color w:val="FFFFFF" w:themeColor="background1"/>
                <w:sz w:val="28"/>
                <w:szCs w:val="28"/>
                <w:lang w:eastAsia="fr-FR"/>
              </w:rPr>
            </w:pPr>
            <w:r w:rsidRPr="00547762">
              <w:rPr>
                <w:rFonts w:eastAsia="Times New Roman" w:cs="Calibri"/>
                <w:b/>
                <w:bCs/>
                <w:color w:val="FFFFFF" w:themeColor="background1"/>
                <w:sz w:val="28"/>
                <w:szCs w:val="28"/>
                <w:lang w:eastAsia="fr-FR"/>
              </w:rPr>
              <w:t>Type de cuve</w:t>
            </w:r>
          </w:p>
        </w:tc>
        <w:tc>
          <w:tcPr>
            <w:tcW w:w="2420" w:type="dxa"/>
            <w:tcBorders>
              <w:top w:val="single" w:sz="12" w:space="0" w:color="auto"/>
              <w:bottom w:val="single" w:sz="12" w:space="0" w:color="auto"/>
            </w:tcBorders>
            <w:shd w:val="clear" w:color="auto" w:fill="00BCF2"/>
            <w:vAlign w:val="center"/>
            <w:hideMark/>
          </w:tcPr>
          <w:p w14:paraId="76186762" w14:textId="77777777" w:rsidR="00490E78" w:rsidRPr="00547762" w:rsidRDefault="00490E78" w:rsidP="00732392">
            <w:pPr>
              <w:spacing w:before="40" w:after="40" w:line="240" w:lineRule="auto"/>
              <w:jc w:val="center"/>
              <w:rPr>
                <w:rFonts w:eastAsia="Times New Roman" w:cs="Calibri"/>
                <w:b/>
                <w:bCs/>
                <w:color w:val="FFFFFF" w:themeColor="background1"/>
                <w:sz w:val="28"/>
                <w:szCs w:val="28"/>
                <w:lang w:eastAsia="fr-FR"/>
              </w:rPr>
            </w:pPr>
            <w:r w:rsidRPr="00547762">
              <w:rPr>
                <w:rFonts w:eastAsia="Times New Roman" w:cs="Calibri"/>
                <w:b/>
                <w:bCs/>
                <w:color w:val="FFFFFF" w:themeColor="background1"/>
                <w:sz w:val="28"/>
                <w:szCs w:val="28"/>
                <w:lang w:eastAsia="fr-FR"/>
              </w:rPr>
              <w:t xml:space="preserve">Volume </w:t>
            </w:r>
          </w:p>
          <w:p w14:paraId="21430560" w14:textId="77777777" w:rsidR="00490E78" w:rsidRPr="001F07B4" w:rsidRDefault="00490E78" w:rsidP="00732392">
            <w:pPr>
              <w:spacing w:before="40" w:after="40" w:line="240" w:lineRule="auto"/>
              <w:jc w:val="center"/>
              <w:rPr>
                <w:rFonts w:eastAsia="Times New Roman" w:cs="Calibri"/>
                <w:i/>
                <w:iCs/>
                <w:color w:val="FFFFFF" w:themeColor="background1"/>
                <w:sz w:val="18"/>
                <w:szCs w:val="18"/>
                <w:lang w:eastAsia="fr-FR"/>
              </w:rPr>
            </w:pPr>
            <w:r w:rsidRPr="00547762">
              <w:rPr>
                <w:rFonts w:eastAsia="Times New Roman" w:cs="Calibri"/>
                <w:i/>
                <w:iCs/>
                <w:color w:val="FFFFFF" w:themeColor="background1"/>
                <w:sz w:val="18"/>
                <w:szCs w:val="18"/>
                <w:lang w:eastAsia="fr-FR"/>
              </w:rPr>
              <w:t>(L x P x H)</w:t>
            </w:r>
          </w:p>
        </w:tc>
        <w:tc>
          <w:tcPr>
            <w:tcW w:w="1843" w:type="dxa"/>
            <w:tcBorders>
              <w:top w:val="single" w:sz="12" w:space="0" w:color="auto"/>
              <w:bottom w:val="single" w:sz="12" w:space="0" w:color="auto"/>
            </w:tcBorders>
            <w:shd w:val="clear" w:color="auto" w:fill="00BCF2"/>
            <w:vAlign w:val="center"/>
          </w:tcPr>
          <w:p w14:paraId="23320792" w14:textId="77777777" w:rsidR="00490E78" w:rsidRPr="00547762" w:rsidRDefault="00490E78" w:rsidP="00732392">
            <w:pPr>
              <w:spacing w:before="40" w:after="40" w:line="240" w:lineRule="auto"/>
              <w:jc w:val="center"/>
              <w:rPr>
                <w:rFonts w:eastAsia="Times New Roman" w:cs="Calibri"/>
                <w:b/>
                <w:bCs/>
                <w:color w:val="FFFFFF" w:themeColor="background1"/>
                <w:sz w:val="28"/>
                <w:szCs w:val="28"/>
                <w:lang w:eastAsia="fr-FR"/>
              </w:rPr>
            </w:pPr>
            <w:r w:rsidRPr="005D23D4">
              <w:rPr>
                <w:rFonts w:eastAsia="Times New Roman" w:cs="Calibri"/>
                <w:b/>
                <w:bCs/>
                <w:color w:val="FFFFFF" w:themeColor="background1"/>
                <w:sz w:val="28"/>
                <w:szCs w:val="28"/>
                <w:lang w:eastAsia="fr-FR"/>
              </w:rPr>
              <w:t xml:space="preserve">Prix </w:t>
            </w:r>
            <w:r>
              <w:rPr>
                <w:rFonts w:eastAsia="Times New Roman" w:cs="Calibri"/>
                <w:b/>
                <w:bCs/>
                <w:color w:val="FFFFFF" w:themeColor="background1"/>
                <w:sz w:val="28"/>
                <w:szCs w:val="28"/>
                <w:lang w:eastAsia="fr-FR"/>
              </w:rPr>
              <w:t>T</w:t>
            </w:r>
            <w:r w:rsidRPr="005D23D4">
              <w:rPr>
                <w:rFonts w:eastAsia="Times New Roman" w:cs="Calibri"/>
                <w:b/>
                <w:bCs/>
                <w:color w:val="FFFFFF" w:themeColor="background1"/>
                <w:sz w:val="28"/>
                <w:szCs w:val="28"/>
                <w:lang w:eastAsia="fr-FR"/>
              </w:rPr>
              <w:t>T</w:t>
            </w:r>
            <w:r>
              <w:rPr>
                <w:rFonts w:eastAsia="Times New Roman" w:cs="Calibri"/>
                <w:b/>
                <w:bCs/>
                <w:color w:val="FFFFFF" w:themeColor="background1"/>
                <w:sz w:val="28"/>
                <w:szCs w:val="28"/>
                <w:lang w:eastAsia="fr-FR"/>
              </w:rPr>
              <w:t xml:space="preserve">C </w:t>
            </w:r>
            <w:r w:rsidRPr="004D62D8">
              <w:rPr>
                <w:rFonts w:eastAsia="Times New Roman" w:cs="Calibri"/>
                <w:b/>
                <w:bCs/>
                <w:color w:val="FFFFFF" w:themeColor="background1"/>
                <w:lang w:eastAsia="fr-FR"/>
              </w:rPr>
              <w:t>avant subvention</w:t>
            </w:r>
          </w:p>
        </w:tc>
        <w:tc>
          <w:tcPr>
            <w:tcW w:w="2416" w:type="dxa"/>
            <w:tcBorders>
              <w:top w:val="single" w:sz="12" w:space="0" w:color="auto"/>
              <w:bottom w:val="single" w:sz="12" w:space="0" w:color="auto"/>
              <w:right w:val="single" w:sz="12" w:space="0" w:color="auto"/>
            </w:tcBorders>
            <w:shd w:val="clear" w:color="auto" w:fill="00BCF2"/>
            <w:vAlign w:val="center"/>
          </w:tcPr>
          <w:p w14:paraId="515941C2" w14:textId="77777777" w:rsidR="00490E78" w:rsidRPr="00547762" w:rsidRDefault="00490E78" w:rsidP="00732392">
            <w:pPr>
              <w:spacing w:before="40" w:after="40" w:line="240" w:lineRule="auto"/>
              <w:jc w:val="center"/>
              <w:rPr>
                <w:rFonts w:eastAsia="Times New Roman" w:cs="Calibri"/>
                <w:b/>
                <w:bCs/>
                <w:color w:val="FFFFFF" w:themeColor="background1"/>
                <w:sz w:val="28"/>
                <w:szCs w:val="28"/>
                <w:lang w:eastAsia="fr-FR"/>
              </w:rPr>
            </w:pPr>
            <w:r>
              <w:rPr>
                <w:rFonts w:eastAsia="Times New Roman" w:cs="Calibri"/>
                <w:b/>
                <w:bCs/>
                <w:color w:val="FFFFFF" w:themeColor="background1"/>
                <w:sz w:val="28"/>
                <w:szCs w:val="28"/>
                <w:lang w:eastAsia="fr-FR"/>
              </w:rPr>
              <w:t xml:space="preserve">Prix TTC </w:t>
            </w:r>
            <w:r w:rsidRPr="004D62D8">
              <w:rPr>
                <w:rFonts w:eastAsia="Times New Roman" w:cs="Calibri"/>
                <w:b/>
                <w:bCs/>
                <w:color w:val="FFFFFF" w:themeColor="background1"/>
                <w:lang w:eastAsia="fr-FR"/>
              </w:rPr>
              <w:t>après subvention 80%</w:t>
            </w:r>
          </w:p>
        </w:tc>
      </w:tr>
      <w:tr w:rsidR="00490E78" w:rsidRPr="00992A20" w14:paraId="67CECC0F" w14:textId="77777777" w:rsidTr="00732392">
        <w:trPr>
          <w:trHeight w:val="947"/>
          <w:jc w:val="center"/>
        </w:trPr>
        <w:tc>
          <w:tcPr>
            <w:tcW w:w="2820" w:type="dxa"/>
            <w:vMerge w:val="restart"/>
            <w:tcBorders>
              <w:top w:val="single" w:sz="12" w:space="0" w:color="auto"/>
              <w:left w:val="single" w:sz="12" w:space="0" w:color="auto"/>
            </w:tcBorders>
            <w:shd w:val="clear" w:color="000000" w:fill="FFFFFF"/>
            <w:vAlign w:val="center"/>
            <w:hideMark/>
          </w:tcPr>
          <w:p w14:paraId="7441C78B" w14:textId="77777777" w:rsidR="00490E78" w:rsidRDefault="00490E78" w:rsidP="00732392">
            <w:pPr>
              <w:spacing w:before="40" w:after="40" w:line="240" w:lineRule="auto"/>
              <w:jc w:val="center"/>
              <w:rPr>
                <w:rFonts w:eastAsia="Times New Roman" w:cs="Calibri"/>
                <w:b/>
                <w:bCs/>
                <w:sz w:val="24"/>
                <w:szCs w:val="24"/>
                <w:lang w:eastAsia="fr-FR"/>
              </w:rPr>
            </w:pPr>
            <w:r w:rsidRPr="004326AB">
              <w:rPr>
                <w:rFonts w:eastAsia="Times New Roman" w:cs="Calibri"/>
                <w:b/>
                <w:bCs/>
                <w:sz w:val="24"/>
                <w:szCs w:val="24"/>
                <w:lang w:eastAsia="fr-FR"/>
              </w:rPr>
              <w:t>Modèle n°1</w:t>
            </w:r>
          </w:p>
          <w:p w14:paraId="1A9125D8" w14:textId="77777777" w:rsidR="00490E78" w:rsidRDefault="00490E78" w:rsidP="00732392">
            <w:pPr>
              <w:spacing w:before="40" w:after="40" w:line="240" w:lineRule="auto"/>
              <w:jc w:val="center"/>
              <w:rPr>
                <w:rFonts w:eastAsia="Times New Roman" w:cs="Calibri"/>
                <w:i/>
                <w:iCs/>
                <w:sz w:val="20"/>
                <w:szCs w:val="20"/>
                <w:lang w:eastAsia="fr-FR"/>
              </w:rPr>
            </w:pPr>
            <w:r w:rsidRPr="004326AB">
              <w:rPr>
                <w:noProof/>
                <w:lang w:eastAsia="fr-FR"/>
              </w:rPr>
              <w:drawing>
                <wp:anchor distT="0" distB="0" distL="114300" distR="114300" simplePos="0" relativeHeight="251674624" behindDoc="1" locked="0" layoutInCell="1" allowOverlap="1" wp14:anchorId="2715B3CD" wp14:editId="069F9113">
                  <wp:simplePos x="0" y="0"/>
                  <wp:positionH relativeFrom="column">
                    <wp:posOffset>663575</wp:posOffset>
                  </wp:positionH>
                  <wp:positionV relativeFrom="paragraph">
                    <wp:posOffset>37465</wp:posOffset>
                  </wp:positionV>
                  <wp:extent cx="370205" cy="845820"/>
                  <wp:effectExtent l="0" t="0" r="0" b="0"/>
                  <wp:wrapTight wrapText="bothSides">
                    <wp:wrapPolygon edited="0">
                      <wp:start x="0" y="0"/>
                      <wp:lineTo x="0" y="20919"/>
                      <wp:lineTo x="20007" y="20919"/>
                      <wp:lineTo x="20007" y="0"/>
                      <wp:lineTo x="0" y="0"/>
                    </wp:wrapPolygon>
                  </wp:wrapTight>
                  <wp:docPr id="1295816901" name="Image 1" descr="Une image contenant brique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16901" name="Image 1" descr="Une image contenant briquet&#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205" cy="845820"/>
                          </a:xfrm>
                          <a:prstGeom prst="rect">
                            <a:avLst/>
                          </a:prstGeom>
                        </pic:spPr>
                      </pic:pic>
                    </a:graphicData>
                  </a:graphic>
                  <wp14:sizeRelH relativeFrom="margin">
                    <wp14:pctWidth>0</wp14:pctWidth>
                  </wp14:sizeRelH>
                  <wp14:sizeRelV relativeFrom="margin">
                    <wp14:pctHeight>0</wp14:pctHeight>
                  </wp14:sizeRelV>
                </wp:anchor>
              </w:drawing>
            </w:r>
          </w:p>
          <w:p w14:paraId="4D659D2B" w14:textId="77777777" w:rsidR="00490E78" w:rsidRDefault="00490E78" w:rsidP="00732392">
            <w:pPr>
              <w:spacing w:before="40" w:after="40" w:line="240" w:lineRule="auto"/>
              <w:jc w:val="center"/>
              <w:rPr>
                <w:rFonts w:eastAsia="Times New Roman" w:cs="Calibri"/>
                <w:i/>
                <w:iCs/>
                <w:sz w:val="20"/>
                <w:szCs w:val="20"/>
                <w:lang w:eastAsia="fr-FR"/>
              </w:rPr>
            </w:pPr>
          </w:p>
          <w:p w14:paraId="4E4B6252" w14:textId="77777777" w:rsidR="00490E78" w:rsidRDefault="00490E78" w:rsidP="00732392">
            <w:pPr>
              <w:spacing w:before="40" w:after="40" w:line="240" w:lineRule="auto"/>
              <w:jc w:val="center"/>
              <w:rPr>
                <w:rFonts w:eastAsia="Times New Roman" w:cs="Calibri"/>
                <w:i/>
                <w:iCs/>
                <w:sz w:val="20"/>
                <w:szCs w:val="20"/>
                <w:lang w:eastAsia="fr-FR"/>
              </w:rPr>
            </w:pPr>
          </w:p>
          <w:p w14:paraId="3D07CC9D" w14:textId="77777777" w:rsidR="00490E78" w:rsidRDefault="00490E78" w:rsidP="00732392">
            <w:pPr>
              <w:spacing w:before="40" w:after="40" w:line="240" w:lineRule="auto"/>
              <w:jc w:val="center"/>
              <w:rPr>
                <w:rFonts w:eastAsia="Times New Roman" w:cs="Calibri"/>
                <w:i/>
                <w:iCs/>
                <w:sz w:val="20"/>
                <w:szCs w:val="20"/>
                <w:lang w:eastAsia="fr-FR"/>
              </w:rPr>
            </w:pPr>
          </w:p>
          <w:p w14:paraId="6F41814B" w14:textId="77777777" w:rsidR="00490E78" w:rsidRDefault="00490E78" w:rsidP="00732392">
            <w:pPr>
              <w:spacing w:before="40" w:after="40" w:line="240" w:lineRule="auto"/>
              <w:jc w:val="center"/>
              <w:rPr>
                <w:rFonts w:eastAsia="Times New Roman" w:cs="Calibri"/>
                <w:i/>
                <w:iCs/>
                <w:sz w:val="20"/>
                <w:szCs w:val="20"/>
                <w:lang w:eastAsia="fr-FR"/>
              </w:rPr>
            </w:pPr>
          </w:p>
          <w:p w14:paraId="3F0A076B" w14:textId="77777777" w:rsidR="00490E78" w:rsidRPr="004326AB" w:rsidRDefault="00490E78" w:rsidP="00732392">
            <w:pPr>
              <w:spacing w:before="40" w:after="40" w:line="240" w:lineRule="auto"/>
              <w:jc w:val="center"/>
              <w:rPr>
                <w:rFonts w:eastAsia="Times New Roman" w:cs="Calibri"/>
                <w:b/>
                <w:bCs/>
                <w:sz w:val="24"/>
                <w:szCs w:val="24"/>
                <w:lang w:eastAsia="fr-FR"/>
              </w:rPr>
            </w:pPr>
            <w:r w:rsidRPr="004326AB">
              <w:rPr>
                <w:rFonts w:eastAsia="Times New Roman" w:cs="Calibri"/>
                <w:i/>
                <w:iCs/>
                <w:sz w:val="20"/>
                <w:szCs w:val="20"/>
                <w:lang w:eastAsia="fr-FR"/>
              </w:rPr>
              <w:t>Graf - Cuve murale Slim</w:t>
            </w:r>
          </w:p>
        </w:tc>
        <w:tc>
          <w:tcPr>
            <w:tcW w:w="2420" w:type="dxa"/>
            <w:tcBorders>
              <w:top w:val="single" w:sz="12" w:space="0" w:color="auto"/>
              <w:bottom w:val="dashed" w:sz="4" w:space="0" w:color="auto"/>
            </w:tcBorders>
            <w:shd w:val="clear" w:color="000000" w:fill="FFFFFF"/>
            <w:vAlign w:val="center"/>
            <w:hideMark/>
          </w:tcPr>
          <w:p w14:paraId="7ECB605F" w14:textId="77777777" w:rsidR="00490E78" w:rsidRPr="00985211" w:rsidRDefault="00490E78" w:rsidP="00732392">
            <w:pPr>
              <w:spacing w:before="40" w:after="40" w:line="240" w:lineRule="auto"/>
              <w:jc w:val="center"/>
              <w:rPr>
                <w:rFonts w:eastAsia="Times New Roman" w:cs="Calibri"/>
                <w:lang w:eastAsia="fr-FR"/>
              </w:rPr>
            </w:pPr>
            <w:r w:rsidRPr="00547762">
              <w:rPr>
                <w:rFonts w:eastAsia="Times New Roman" w:cs="Calibri"/>
                <w:b/>
                <w:bCs/>
                <w:lang w:eastAsia="fr-FR"/>
              </w:rPr>
              <w:t>330 L</w:t>
            </w:r>
            <w:r w:rsidRPr="00985211">
              <w:rPr>
                <w:rFonts w:eastAsia="Times New Roman" w:cs="Calibri"/>
                <w:lang w:eastAsia="fr-FR"/>
              </w:rPr>
              <w:t xml:space="preserve"> </w:t>
            </w:r>
            <w:r w:rsidRPr="00985211">
              <w:rPr>
                <w:rFonts w:eastAsia="Times New Roman" w:cs="Calibri"/>
                <w:i/>
                <w:iCs/>
                <w:lang w:eastAsia="fr-FR"/>
              </w:rPr>
              <w:t>(58 x 37 x 182 cm)</w:t>
            </w:r>
          </w:p>
        </w:tc>
        <w:tc>
          <w:tcPr>
            <w:tcW w:w="1843" w:type="dxa"/>
            <w:tcBorders>
              <w:top w:val="single" w:sz="12" w:space="0" w:color="auto"/>
              <w:bottom w:val="dashed" w:sz="4" w:space="0" w:color="auto"/>
            </w:tcBorders>
            <w:shd w:val="clear" w:color="000000" w:fill="FFFFFF"/>
            <w:vAlign w:val="center"/>
          </w:tcPr>
          <w:p w14:paraId="5B3D07CF" w14:textId="77777777" w:rsidR="00490E78" w:rsidRPr="00547762" w:rsidRDefault="00490E78" w:rsidP="00732392">
            <w:pPr>
              <w:spacing w:before="40" w:after="40" w:line="240" w:lineRule="auto"/>
              <w:jc w:val="center"/>
              <w:rPr>
                <w:rFonts w:eastAsia="Times New Roman" w:cs="Calibri"/>
                <w:b/>
                <w:bCs/>
                <w:sz w:val="24"/>
                <w:szCs w:val="24"/>
                <w:lang w:eastAsia="fr-FR"/>
              </w:rPr>
            </w:pPr>
            <w:r>
              <w:rPr>
                <w:rFonts w:eastAsia="Times New Roman"/>
                <w:b/>
                <w:bCs/>
                <w:sz w:val="24"/>
                <w:szCs w:val="24"/>
              </w:rPr>
              <w:t>122.69</w:t>
            </w:r>
            <w:r w:rsidRPr="005D23D4">
              <w:rPr>
                <w:rFonts w:eastAsia="Times New Roman"/>
                <w:b/>
                <w:bCs/>
                <w:sz w:val="24"/>
                <w:szCs w:val="24"/>
              </w:rPr>
              <w:t xml:space="preserve"> €</w:t>
            </w:r>
          </w:p>
        </w:tc>
        <w:tc>
          <w:tcPr>
            <w:tcW w:w="2416" w:type="dxa"/>
            <w:tcBorders>
              <w:top w:val="single" w:sz="12" w:space="0" w:color="auto"/>
              <w:bottom w:val="dashed" w:sz="4" w:space="0" w:color="auto"/>
              <w:right w:val="single" w:sz="12" w:space="0" w:color="auto"/>
            </w:tcBorders>
            <w:shd w:val="clear" w:color="000000" w:fill="FFFFFF"/>
            <w:vAlign w:val="center"/>
          </w:tcPr>
          <w:p w14:paraId="4F616E3C" w14:textId="77777777" w:rsidR="00490E78" w:rsidRPr="00547762" w:rsidRDefault="00490E78" w:rsidP="00732392">
            <w:pPr>
              <w:spacing w:before="40" w:after="40" w:line="240" w:lineRule="auto"/>
              <w:jc w:val="center"/>
              <w:rPr>
                <w:rFonts w:eastAsia="Times New Roman" w:cs="Calibri"/>
                <w:b/>
                <w:bCs/>
                <w:sz w:val="24"/>
                <w:szCs w:val="24"/>
                <w:lang w:eastAsia="fr-FR"/>
              </w:rPr>
            </w:pPr>
            <w:r>
              <w:rPr>
                <w:b/>
                <w:bCs/>
                <w:sz w:val="24"/>
                <w:szCs w:val="24"/>
              </w:rPr>
              <w:t>24.54</w:t>
            </w:r>
            <w:r w:rsidRPr="00547762">
              <w:rPr>
                <w:b/>
                <w:bCs/>
                <w:sz w:val="24"/>
                <w:szCs w:val="24"/>
              </w:rPr>
              <w:t xml:space="preserve"> €</w:t>
            </w:r>
          </w:p>
        </w:tc>
      </w:tr>
      <w:tr w:rsidR="00490E78" w:rsidRPr="00992A20" w14:paraId="0E3A8BE0" w14:textId="77777777" w:rsidTr="00732392">
        <w:trPr>
          <w:trHeight w:val="1122"/>
          <w:jc w:val="center"/>
        </w:trPr>
        <w:tc>
          <w:tcPr>
            <w:tcW w:w="2820" w:type="dxa"/>
            <w:vMerge/>
            <w:tcBorders>
              <w:left w:val="single" w:sz="12" w:space="0" w:color="auto"/>
              <w:bottom w:val="single" w:sz="12" w:space="0" w:color="auto"/>
            </w:tcBorders>
            <w:vAlign w:val="center"/>
            <w:hideMark/>
          </w:tcPr>
          <w:p w14:paraId="03775A9B" w14:textId="77777777" w:rsidR="00490E78" w:rsidRPr="00992A20" w:rsidRDefault="00490E78" w:rsidP="00732392">
            <w:pPr>
              <w:spacing w:before="40" w:after="40" w:line="240" w:lineRule="auto"/>
              <w:jc w:val="center"/>
              <w:rPr>
                <w:rFonts w:eastAsia="Times New Roman" w:cs="Calibri"/>
                <w:b/>
                <w:bCs/>
                <w:color w:val="FF0000"/>
                <w:sz w:val="24"/>
                <w:szCs w:val="24"/>
                <w:lang w:eastAsia="fr-FR"/>
              </w:rPr>
            </w:pPr>
          </w:p>
        </w:tc>
        <w:tc>
          <w:tcPr>
            <w:tcW w:w="2420" w:type="dxa"/>
            <w:tcBorders>
              <w:top w:val="dashed" w:sz="4" w:space="0" w:color="auto"/>
              <w:bottom w:val="single" w:sz="12" w:space="0" w:color="auto"/>
            </w:tcBorders>
            <w:shd w:val="clear" w:color="000000" w:fill="FFFFFF"/>
            <w:vAlign w:val="center"/>
            <w:hideMark/>
          </w:tcPr>
          <w:p w14:paraId="14DBA927" w14:textId="77777777" w:rsidR="00490E78" w:rsidRPr="00985211" w:rsidRDefault="00490E78" w:rsidP="00732392">
            <w:pPr>
              <w:spacing w:before="40" w:after="40" w:line="240" w:lineRule="auto"/>
              <w:jc w:val="center"/>
              <w:rPr>
                <w:rFonts w:eastAsia="Times New Roman" w:cs="Calibri"/>
                <w:lang w:eastAsia="fr-FR"/>
              </w:rPr>
            </w:pPr>
            <w:r w:rsidRPr="00547762">
              <w:rPr>
                <w:rFonts w:eastAsia="Times New Roman" w:cs="Calibri"/>
                <w:b/>
                <w:bCs/>
                <w:lang w:eastAsia="fr-FR"/>
              </w:rPr>
              <w:t>650 L</w:t>
            </w:r>
            <w:r w:rsidRPr="00985211">
              <w:rPr>
                <w:rFonts w:eastAsia="Times New Roman" w:cs="Calibri"/>
                <w:lang w:eastAsia="fr-FR"/>
              </w:rPr>
              <w:t xml:space="preserve"> </w:t>
            </w:r>
            <w:r w:rsidRPr="00985211">
              <w:rPr>
                <w:rFonts w:eastAsia="Times New Roman" w:cs="Calibri"/>
                <w:i/>
                <w:iCs/>
                <w:lang w:eastAsia="fr-FR"/>
              </w:rPr>
              <w:t>(79 x 52 x 210 cm)</w:t>
            </w:r>
          </w:p>
        </w:tc>
        <w:tc>
          <w:tcPr>
            <w:tcW w:w="1843" w:type="dxa"/>
            <w:tcBorders>
              <w:top w:val="dashed" w:sz="4" w:space="0" w:color="auto"/>
              <w:bottom w:val="single" w:sz="12" w:space="0" w:color="auto"/>
            </w:tcBorders>
            <w:shd w:val="clear" w:color="000000" w:fill="FFFFFF"/>
            <w:vAlign w:val="center"/>
          </w:tcPr>
          <w:p w14:paraId="49F50386" w14:textId="77777777" w:rsidR="00490E78" w:rsidRPr="00547762" w:rsidRDefault="00490E78" w:rsidP="00732392">
            <w:pPr>
              <w:spacing w:before="40" w:after="40" w:line="240" w:lineRule="auto"/>
              <w:jc w:val="center"/>
              <w:rPr>
                <w:rFonts w:eastAsia="Times New Roman" w:cs="Calibri"/>
                <w:b/>
                <w:bCs/>
                <w:sz w:val="24"/>
                <w:szCs w:val="24"/>
                <w:lang w:eastAsia="fr-FR"/>
              </w:rPr>
            </w:pPr>
            <w:r>
              <w:rPr>
                <w:rFonts w:eastAsia="Times New Roman"/>
                <w:b/>
                <w:bCs/>
                <w:sz w:val="24"/>
                <w:szCs w:val="24"/>
              </w:rPr>
              <w:t>229.01</w:t>
            </w:r>
            <w:r w:rsidRPr="005D23D4">
              <w:rPr>
                <w:rFonts w:eastAsia="Times New Roman"/>
                <w:b/>
                <w:bCs/>
                <w:sz w:val="24"/>
                <w:szCs w:val="24"/>
              </w:rPr>
              <w:t xml:space="preserve"> €</w:t>
            </w:r>
          </w:p>
        </w:tc>
        <w:tc>
          <w:tcPr>
            <w:tcW w:w="2416" w:type="dxa"/>
            <w:tcBorders>
              <w:top w:val="dashed" w:sz="4" w:space="0" w:color="auto"/>
              <w:bottom w:val="single" w:sz="12" w:space="0" w:color="auto"/>
              <w:right w:val="single" w:sz="12" w:space="0" w:color="auto"/>
            </w:tcBorders>
            <w:shd w:val="clear" w:color="000000" w:fill="FFFFFF"/>
            <w:vAlign w:val="center"/>
          </w:tcPr>
          <w:p w14:paraId="57951B06" w14:textId="77777777" w:rsidR="00490E78" w:rsidRPr="00547762" w:rsidRDefault="00490E78" w:rsidP="00732392">
            <w:pPr>
              <w:spacing w:before="40" w:after="40" w:line="240" w:lineRule="auto"/>
              <w:jc w:val="center"/>
              <w:rPr>
                <w:rFonts w:eastAsia="Times New Roman" w:cs="Calibri"/>
                <w:b/>
                <w:bCs/>
                <w:sz w:val="24"/>
                <w:szCs w:val="24"/>
                <w:lang w:eastAsia="fr-FR"/>
              </w:rPr>
            </w:pPr>
            <w:r>
              <w:rPr>
                <w:b/>
                <w:bCs/>
                <w:sz w:val="24"/>
                <w:szCs w:val="24"/>
              </w:rPr>
              <w:t>45.80</w:t>
            </w:r>
            <w:r w:rsidRPr="00547762">
              <w:rPr>
                <w:b/>
                <w:bCs/>
                <w:sz w:val="24"/>
                <w:szCs w:val="24"/>
              </w:rPr>
              <w:t xml:space="preserve"> €</w:t>
            </w:r>
          </w:p>
        </w:tc>
      </w:tr>
      <w:tr w:rsidR="00490E78" w:rsidRPr="00992A20" w14:paraId="705DA589" w14:textId="77777777" w:rsidTr="00732392">
        <w:trPr>
          <w:trHeight w:val="408"/>
          <w:jc w:val="center"/>
        </w:trPr>
        <w:tc>
          <w:tcPr>
            <w:tcW w:w="2820" w:type="dxa"/>
            <w:tcBorders>
              <w:top w:val="single" w:sz="12" w:space="0" w:color="auto"/>
              <w:left w:val="single" w:sz="12" w:space="0" w:color="auto"/>
            </w:tcBorders>
            <w:shd w:val="clear" w:color="000000" w:fill="FFFFFF"/>
            <w:vAlign w:val="center"/>
            <w:hideMark/>
          </w:tcPr>
          <w:p w14:paraId="7714C9EB" w14:textId="77777777" w:rsidR="00490E78" w:rsidRPr="008A5052" w:rsidRDefault="00490E78" w:rsidP="00732392">
            <w:pPr>
              <w:spacing w:before="40" w:after="40" w:line="240" w:lineRule="auto"/>
              <w:jc w:val="center"/>
              <w:rPr>
                <w:rFonts w:eastAsia="Times New Roman" w:cs="Calibri"/>
                <w:b/>
                <w:bCs/>
                <w:sz w:val="24"/>
                <w:szCs w:val="24"/>
                <w:lang w:eastAsia="fr-FR"/>
              </w:rPr>
            </w:pPr>
            <w:r w:rsidRPr="008A5052">
              <w:rPr>
                <w:rFonts w:eastAsia="Times New Roman" w:cs="Calibri"/>
                <w:b/>
                <w:bCs/>
                <w:sz w:val="24"/>
                <w:szCs w:val="24"/>
                <w:lang w:eastAsia="fr-FR"/>
              </w:rPr>
              <w:t>Modèle n°</w:t>
            </w:r>
            <w:r>
              <w:rPr>
                <w:rFonts w:eastAsia="Times New Roman" w:cs="Calibri"/>
                <w:b/>
                <w:bCs/>
                <w:sz w:val="24"/>
                <w:szCs w:val="24"/>
                <w:lang w:eastAsia="fr-FR"/>
              </w:rPr>
              <w:t>2</w:t>
            </w:r>
          </w:p>
          <w:p w14:paraId="73932964" w14:textId="77777777" w:rsidR="00490E78" w:rsidRDefault="00490E78" w:rsidP="00732392">
            <w:pPr>
              <w:spacing w:before="40" w:after="40" w:line="240" w:lineRule="auto"/>
              <w:jc w:val="center"/>
              <w:rPr>
                <w:rFonts w:eastAsia="Times New Roman" w:cs="Calibri"/>
                <w:i/>
                <w:iCs/>
                <w:sz w:val="20"/>
                <w:szCs w:val="20"/>
                <w:lang w:eastAsia="fr-FR"/>
              </w:rPr>
            </w:pPr>
            <w:r>
              <w:rPr>
                <w:rFonts w:eastAsia="Times New Roman" w:cs="Calibri"/>
                <w:i/>
                <w:iCs/>
                <w:sz w:val="20"/>
                <w:szCs w:val="20"/>
                <w:lang w:eastAsia="fr-FR"/>
              </w:rPr>
              <w:t>Rikutec</w:t>
            </w:r>
            <w:r w:rsidRPr="004326AB">
              <w:rPr>
                <w:rFonts w:eastAsia="Times New Roman" w:cs="Calibri"/>
                <w:i/>
                <w:iCs/>
                <w:sz w:val="20"/>
                <w:szCs w:val="20"/>
                <w:lang w:eastAsia="fr-FR"/>
              </w:rPr>
              <w:t xml:space="preserve"> </w:t>
            </w:r>
            <w:r>
              <w:rPr>
                <w:rFonts w:eastAsia="Times New Roman" w:cs="Calibri"/>
                <w:i/>
                <w:iCs/>
                <w:sz w:val="20"/>
                <w:szCs w:val="20"/>
                <w:lang w:eastAsia="fr-FR"/>
              </w:rPr>
              <w:t>–</w:t>
            </w:r>
            <w:r w:rsidRPr="004326AB">
              <w:rPr>
                <w:rFonts w:eastAsia="Times New Roman" w:cs="Calibri"/>
                <w:i/>
                <w:iCs/>
                <w:sz w:val="20"/>
                <w:szCs w:val="20"/>
                <w:lang w:eastAsia="fr-FR"/>
              </w:rPr>
              <w:t xml:space="preserve"> </w:t>
            </w:r>
            <w:r>
              <w:rPr>
                <w:rFonts w:eastAsia="Times New Roman" w:cs="Calibri"/>
                <w:i/>
                <w:iCs/>
                <w:sz w:val="20"/>
                <w:szCs w:val="20"/>
                <w:lang w:eastAsia="fr-FR"/>
              </w:rPr>
              <w:t>IBC noir SM15</w:t>
            </w:r>
          </w:p>
          <w:p w14:paraId="6FA7C641" w14:textId="77777777" w:rsidR="00490E78" w:rsidRPr="004326AB" w:rsidRDefault="00490E78" w:rsidP="00732392">
            <w:pPr>
              <w:spacing w:before="40" w:after="40" w:line="240" w:lineRule="auto"/>
              <w:jc w:val="center"/>
              <w:rPr>
                <w:rFonts w:eastAsia="Times New Roman" w:cs="Calibri"/>
                <w:b/>
                <w:bCs/>
                <w:sz w:val="24"/>
                <w:szCs w:val="24"/>
                <w:lang w:eastAsia="fr-FR"/>
              </w:rPr>
            </w:pPr>
            <w:r>
              <w:rPr>
                <w:rFonts w:eastAsia="Times New Roman" w:cs="Calibri"/>
                <w:b/>
                <w:bCs/>
                <w:noProof/>
                <w:sz w:val="24"/>
                <w:szCs w:val="24"/>
                <w:lang w:eastAsia="fr-FR"/>
              </w:rPr>
              <w:drawing>
                <wp:inline distT="0" distB="0" distL="0" distR="0" wp14:anchorId="328D31F6" wp14:editId="6DC27CB6">
                  <wp:extent cx="669754" cy="685800"/>
                  <wp:effectExtent l="0" t="0" r="0" b="0"/>
                  <wp:docPr id="9340954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79" t="7931" r="9843" b="11507"/>
                          <a:stretch/>
                        </pic:blipFill>
                        <pic:spPr bwMode="auto">
                          <a:xfrm flipH="1">
                            <a:off x="0" y="0"/>
                            <a:ext cx="679843" cy="696131"/>
                          </a:xfrm>
                          <a:prstGeom prst="rect">
                            <a:avLst/>
                          </a:prstGeom>
                          <a:noFill/>
                          <a:ln>
                            <a:noFill/>
                          </a:ln>
                          <a:extLst>
                            <a:ext uri="{53640926-AAD7-44D8-BBD7-CCE9431645EC}">
                              <a14:shadowObscured xmlns:a14="http://schemas.microsoft.com/office/drawing/2010/main"/>
                            </a:ext>
                          </a:extLst>
                        </pic:spPr>
                      </pic:pic>
                    </a:graphicData>
                  </a:graphic>
                </wp:inline>
              </w:drawing>
            </w:r>
          </w:p>
          <w:p w14:paraId="126D9F3B" w14:textId="77777777" w:rsidR="00490E78" w:rsidRPr="00992A20" w:rsidRDefault="00490E78" w:rsidP="00732392">
            <w:pPr>
              <w:spacing w:before="40" w:after="40" w:line="240" w:lineRule="auto"/>
              <w:jc w:val="center"/>
              <w:rPr>
                <w:rFonts w:eastAsia="Times New Roman" w:cs="Calibri"/>
                <w:b/>
                <w:bCs/>
                <w:color w:val="FF0000"/>
                <w:sz w:val="24"/>
                <w:szCs w:val="24"/>
                <w:lang w:eastAsia="fr-FR"/>
              </w:rPr>
            </w:pPr>
          </w:p>
        </w:tc>
        <w:tc>
          <w:tcPr>
            <w:tcW w:w="2420" w:type="dxa"/>
            <w:tcBorders>
              <w:top w:val="single" w:sz="12" w:space="0" w:color="auto"/>
            </w:tcBorders>
            <w:shd w:val="clear" w:color="000000" w:fill="FFFFFF"/>
            <w:vAlign w:val="center"/>
            <w:hideMark/>
          </w:tcPr>
          <w:p w14:paraId="12825867" w14:textId="77777777" w:rsidR="00490E78" w:rsidRPr="00985211" w:rsidRDefault="00490E78" w:rsidP="00732392">
            <w:pPr>
              <w:spacing w:before="40" w:after="40" w:line="240" w:lineRule="auto"/>
              <w:jc w:val="center"/>
              <w:rPr>
                <w:rFonts w:eastAsia="Times New Roman" w:cs="Calibri"/>
                <w:color w:val="FF0000"/>
                <w:lang w:eastAsia="fr-FR"/>
              </w:rPr>
            </w:pPr>
            <w:r w:rsidRPr="00547762">
              <w:rPr>
                <w:rFonts w:eastAsia="Times New Roman" w:cs="Calibri"/>
                <w:b/>
                <w:bCs/>
                <w:lang w:eastAsia="fr-FR"/>
              </w:rPr>
              <w:t>1000 L</w:t>
            </w:r>
            <w:r w:rsidRPr="00985211">
              <w:rPr>
                <w:rFonts w:eastAsia="Times New Roman" w:cs="Calibri"/>
                <w:lang w:eastAsia="fr-FR"/>
              </w:rPr>
              <w:t xml:space="preserve"> </w:t>
            </w:r>
            <w:r w:rsidRPr="00985211">
              <w:rPr>
                <w:rFonts w:eastAsia="Times New Roman" w:cs="Calibri"/>
                <w:i/>
                <w:iCs/>
                <w:lang w:eastAsia="fr-FR"/>
              </w:rPr>
              <w:t>(100 x 120 x 118cm)</w:t>
            </w:r>
          </w:p>
        </w:tc>
        <w:tc>
          <w:tcPr>
            <w:tcW w:w="1843" w:type="dxa"/>
            <w:tcBorders>
              <w:top w:val="single" w:sz="12" w:space="0" w:color="auto"/>
            </w:tcBorders>
            <w:shd w:val="clear" w:color="000000" w:fill="FFFFFF"/>
            <w:vAlign w:val="center"/>
          </w:tcPr>
          <w:p w14:paraId="2D862336" w14:textId="77777777" w:rsidR="00490E78" w:rsidRPr="00547762" w:rsidRDefault="00490E78" w:rsidP="00732392">
            <w:pPr>
              <w:spacing w:before="40" w:after="40" w:line="240" w:lineRule="auto"/>
              <w:jc w:val="center"/>
              <w:rPr>
                <w:rFonts w:eastAsia="Times New Roman" w:cs="Calibri"/>
                <w:b/>
                <w:bCs/>
                <w:sz w:val="24"/>
                <w:szCs w:val="24"/>
                <w:lang w:eastAsia="fr-FR"/>
              </w:rPr>
            </w:pPr>
            <w:r>
              <w:rPr>
                <w:rFonts w:eastAsia="Times New Roman"/>
                <w:b/>
                <w:bCs/>
                <w:sz w:val="24"/>
                <w:szCs w:val="24"/>
              </w:rPr>
              <w:t>308.27</w:t>
            </w:r>
            <w:r w:rsidRPr="005D23D4">
              <w:rPr>
                <w:rFonts w:eastAsia="Times New Roman"/>
                <w:b/>
                <w:bCs/>
                <w:sz w:val="24"/>
                <w:szCs w:val="24"/>
              </w:rPr>
              <w:t xml:space="preserve"> €</w:t>
            </w:r>
          </w:p>
        </w:tc>
        <w:tc>
          <w:tcPr>
            <w:tcW w:w="2416" w:type="dxa"/>
            <w:tcBorders>
              <w:top w:val="single" w:sz="12" w:space="0" w:color="auto"/>
              <w:right w:val="single" w:sz="12" w:space="0" w:color="auto"/>
            </w:tcBorders>
            <w:shd w:val="clear" w:color="000000" w:fill="FFFFFF"/>
            <w:vAlign w:val="center"/>
          </w:tcPr>
          <w:p w14:paraId="0E01A683" w14:textId="77777777" w:rsidR="00490E78" w:rsidRPr="00547762" w:rsidRDefault="00490E78" w:rsidP="00732392">
            <w:pPr>
              <w:spacing w:before="40" w:after="40" w:line="240" w:lineRule="auto"/>
              <w:jc w:val="center"/>
              <w:rPr>
                <w:rFonts w:eastAsia="Times New Roman" w:cs="Calibri"/>
                <w:b/>
                <w:bCs/>
                <w:sz w:val="24"/>
                <w:szCs w:val="24"/>
                <w:lang w:eastAsia="fr-FR"/>
              </w:rPr>
            </w:pPr>
            <w:r>
              <w:rPr>
                <w:b/>
                <w:bCs/>
                <w:sz w:val="24"/>
                <w:szCs w:val="24"/>
              </w:rPr>
              <w:t>61.65</w:t>
            </w:r>
            <w:r w:rsidRPr="00547762">
              <w:rPr>
                <w:b/>
                <w:bCs/>
                <w:sz w:val="24"/>
                <w:szCs w:val="24"/>
              </w:rPr>
              <w:t xml:space="preserve"> €</w:t>
            </w:r>
          </w:p>
        </w:tc>
      </w:tr>
      <w:tr w:rsidR="00490E78" w:rsidRPr="00992A20" w14:paraId="2DDC5A2C" w14:textId="77777777" w:rsidTr="00732392">
        <w:trPr>
          <w:trHeight w:val="408"/>
          <w:jc w:val="center"/>
        </w:trPr>
        <w:tc>
          <w:tcPr>
            <w:tcW w:w="2820" w:type="dxa"/>
            <w:tcBorders>
              <w:left w:val="single" w:sz="12" w:space="0" w:color="auto"/>
            </w:tcBorders>
            <w:shd w:val="clear" w:color="000000" w:fill="FFFFFF"/>
            <w:vAlign w:val="center"/>
          </w:tcPr>
          <w:p w14:paraId="53A47094" w14:textId="77777777" w:rsidR="00490E78" w:rsidRPr="00985211" w:rsidRDefault="00490E78" w:rsidP="00732392">
            <w:pPr>
              <w:spacing w:before="40" w:after="40" w:line="240" w:lineRule="auto"/>
              <w:jc w:val="center"/>
              <w:rPr>
                <w:rFonts w:eastAsia="Times New Roman" w:cs="Calibri"/>
                <w:b/>
                <w:bCs/>
                <w:sz w:val="24"/>
                <w:szCs w:val="24"/>
                <w:lang w:eastAsia="fr-FR"/>
              </w:rPr>
            </w:pPr>
            <w:r w:rsidRPr="00985211">
              <w:rPr>
                <w:rFonts w:eastAsia="Times New Roman" w:cs="Calibri"/>
                <w:b/>
                <w:bCs/>
                <w:sz w:val="24"/>
                <w:szCs w:val="24"/>
                <w:lang w:eastAsia="fr-FR"/>
              </w:rPr>
              <w:t>Modèle n°</w:t>
            </w:r>
            <w:r>
              <w:rPr>
                <w:rFonts w:eastAsia="Times New Roman" w:cs="Calibri"/>
                <w:b/>
                <w:bCs/>
                <w:sz w:val="24"/>
                <w:szCs w:val="24"/>
                <w:lang w:eastAsia="fr-FR"/>
              </w:rPr>
              <w:t>3</w:t>
            </w:r>
          </w:p>
          <w:p w14:paraId="667FC8B0" w14:textId="77777777" w:rsidR="00490E78" w:rsidRPr="00985211" w:rsidRDefault="00490E78" w:rsidP="00732392">
            <w:pPr>
              <w:spacing w:before="40" w:after="40" w:line="240" w:lineRule="auto"/>
              <w:jc w:val="center"/>
              <w:rPr>
                <w:rFonts w:eastAsia="Times New Roman" w:cs="Calibri"/>
                <w:b/>
                <w:bCs/>
                <w:sz w:val="24"/>
                <w:szCs w:val="24"/>
                <w:lang w:eastAsia="fr-FR"/>
              </w:rPr>
            </w:pPr>
            <w:r w:rsidRPr="00985211">
              <w:rPr>
                <w:rFonts w:eastAsia="Times New Roman" w:cs="Calibri"/>
                <w:i/>
                <w:iCs/>
                <w:sz w:val="20"/>
                <w:szCs w:val="20"/>
                <w:lang w:eastAsia="fr-FR"/>
              </w:rPr>
              <w:t>Rikutec – cuve enterrée plastique</w:t>
            </w:r>
          </w:p>
          <w:p w14:paraId="4F42E97E" w14:textId="77777777" w:rsidR="00490E78" w:rsidRPr="00985211" w:rsidRDefault="00490E78" w:rsidP="00732392">
            <w:pPr>
              <w:spacing w:before="40" w:after="40" w:line="240" w:lineRule="auto"/>
              <w:jc w:val="center"/>
              <w:rPr>
                <w:rFonts w:eastAsia="Times New Roman" w:cs="Calibri"/>
                <w:b/>
                <w:bCs/>
                <w:sz w:val="24"/>
                <w:szCs w:val="24"/>
                <w:lang w:eastAsia="fr-FR"/>
              </w:rPr>
            </w:pPr>
            <w:r w:rsidRPr="00985211">
              <w:rPr>
                <w:noProof/>
                <w:lang w:eastAsia="fr-FR"/>
              </w:rPr>
              <w:drawing>
                <wp:inline distT="0" distB="0" distL="0" distR="0" wp14:anchorId="593743DB" wp14:editId="38331E92">
                  <wp:extent cx="742950" cy="742950"/>
                  <wp:effectExtent l="0" t="0" r="0" b="0"/>
                  <wp:docPr id="2066967844" name="Image 2" descr="RIKUTEC France membre de l'ATEP – Acteurs du traitement des Eaux de la  Parcelle - Rikutec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KUTEC France membre de l'ATEP – Acteurs du traitement des Eaux de la  Parcelle - Rikutec Fra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8498" cy="748498"/>
                          </a:xfrm>
                          <a:prstGeom prst="rect">
                            <a:avLst/>
                          </a:prstGeom>
                          <a:noFill/>
                          <a:ln>
                            <a:noFill/>
                          </a:ln>
                        </pic:spPr>
                      </pic:pic>
                    </a:graphicData>
                  </a:graphic>
                </wp:inline>
              </w:drawing>
            </w:r>
          </w:p>
        </w:tc>
        <w:tc>
          <w:tcPr>
            <w:tcW w:w="2420" w:type="dxa"/>
            <w:shd w:val="clear" w:color="000000" w:fill="FFFFFF"/>
            <w:vAlign w:val="center"/>
          </w:tcPr>
          <w:p w14:paraId="550473A5" w14:textId="77777777" w:rsidR="00490E78" w:rsidRPr="00985211" w:rsidRDefault="00490E78" w:rsidP="00732392">
            <w:pPr>
              <w:spacing w:before="40" w:after="40" w:line="240" w:lineRule="auto"/>
              <w:jc w:val="center"/>
              <w:rPr>
                <w:rFonts w:eastAsia="Times New Roman" w:cs="Calibri"/>
                <w:lang w:eastAsia="fr-FR"/>
              </w:rPr>
            </w:pPr>
            <w:r w:rsidRPr="00985211">
              <w:rPr>
                <w:rFonts w:eastAsia="Times New Roman" w:cs="Calibri"/>
                <w:lang w:eastAsia="fr-FR"/>
              </w:rPr>
              <w:t xml:space="preserve">Entre </w:t>
            </w:r>
            <w:r w:rsidRPr="00547762">
              <w:rPr>
                <w:rFonts w:eastAsia="Times New Roman" w:cs="Calibri"/>
                <w:b/>
                <w:bCs/>
                <w:lang w:eastAsia="fr-FR"/>
              </w:rPr>
              <w:t>3 000</w:t>
            </w:r>
            <w:r w:rsidRPr="00985211">
              <w:rPr>
                <w:rFonts w:eastAsia="Times New Roman" w:cs="Calibri"/>
                <w:lang w:eastAsia="fr-FR"/>
              </w:rPr>
              <w:t xml:space="preserve"> et </w:t>
            </w:r>
            <w:r w:rsidRPr="00547762">
              <w:rPr>
                <w:rFonts w:eastAsia="Times New Roman" w:cs="Calibri"/>
                <w:b/>
                <w:bCs/>
                <w:lang w:eastAsia="fr-FR"/>
              </w:rPr>
              <w:t>8 000 L</w:t>
            </w:r>
          </w:p>
        </w:tc>
        <w:tc>
          <w:tcPr>
            <w:tcW w:w="1843" w:type="dxa"/>
            <w:shd w:val="clear" w:color="000000" w:fill="FFFFFF"/>
            <w:vAlign w:val="center"/>
          </w:tcPr>
          <w:p w14:paraId="26D557DC" w14:textId="77777777" w:rsidR="00490E78" w:rsidRPr="00547762" w:rsidRDefault="00490E78" w:rsidP="00732392">
            <w:pPr>
              <w:spacing w:before="40" w:after="40" w:line="240" w:lineRule="auto"/>
              <w:jc w:val="center"/>
              <w:rPr>
                <w:rFonts w:eastAsia="Times New Roman" w:cs="Calibri"/>
                <w:b/>
                <w:bCs/>
                <w:sz w:val="24"/>
                <w:szCs w:val="24"/>
                <w:lang w:eastAsia="fr-FR"/>
              </w:rPr>
            </w:pPr>
            <w:r>
              <w:rPr>
                <w:rFonts w:eastAsia="Times New Roman"/>
                <w:b/>
                <w:bCs/>
                <w:sz w:val="24"/>
                <w:szCs w:val="24"/>
              </w:rPr>
              <w:t>2013.20 à 3541.97</w:t>
            </w:r>
            <w:r w:rsidRPr="00547762">
              <w:rPr>
                <w:rFonts w:eastAsia="Times New Roman"/>
                <w:b/>
                <w:bCs/>
                <w:sz w:val="24"/>
                <w:szCs w:val="24"/>
              </w:rPr>
              <w:t xml:space="preserve"> €</w:t>
            </w:r>
          </w:p>
        </w:tc>
        <w:tc>
          <w:tcPr>
            <w:tcW w:w="2416" w:type="dxa"/>
            <w:tcBorders>
              <w:right w:val="single" w:sz="12" w:space="0" w:color="auto"/>
            </w:tcBorders>
            <w:shd w:val="clear" w:color="000000" w:fill="FFFFFF"/>
            <w:vAlign w:val="center"/>
          </w:tcPr>
          <w:p w14:paraId="6198615F" w14:textId="77777777" w:rsidR="00490E78" w:rsidRPr="00547762" w:rsidRDefault="00490E78" w:rsidP="00732392">
            <w:pPr>
              <w:spacing w:before="40" w:after="40" w:line="240" w:lineRule="auto"/>
              <w:jc w:val="center"/>
              <w:rPr>
                <w:rFonts w:eastAsia="Times New Roman" w:cs="Calibri"/>
                <w:b/>
                <w:bCs/>
                <w:sz w:val="24"/>
                <w:szCs w:val="24"/>
                <w:lang w:eastAsia="fr-FR"/>
              </w:rPr>
            </w:pPr>
            <w:r>
              <w:rPr>
                <w:rFonts w:eastAsia="Times New Roman"/>
                <w:b/>
                <w:bCs/>
                <w:sz w:val="24"/>
                <w:szCs w:val="24"/>
              </w:rPr>
              <w:t>402.64</w:t>
            </w:r>
            <w:r w:rsidRPr="00547762">
              <w:rPr>
                <w:rFonts w:eastAsia="Times New Roman"/>
                <w:b/>
                <w:bCs/>
                <w:sz w:val="24"/>
                <w:szCs w:val="24"/>
              </w:rPr>
              <w:t xml:space="preserve"> à </w:t>
            </w:r>
            <w:r>
              <w:rPr>
                <w:rFonts w:eastAsia="Times New Roman"/>
                <w:b/>
                <w:bCs/>
                <w:sz w:val="24"/>
                <w:szCs w:val="24"/>
              </w:rPr>
              <w:t>708.39</w:t>
            </w:r>
            <w:r w:rsidRPr="00547762">
              <w:rPr>
                <w:rFonts w:eastAsia="Times New Roman"/>
                <w:b/>
                <w:bCs/>
                <w:sz w:val="24"/>
                <w:szCs w:val="24"/>
              </w:rPr>
              <w:t xml:space="preserve"> €</w:t>
            </w:r>
          </w:p>
        </w:tc>
      </w:tr>
      <w:tr w:rsidR="00490E78" w:rsidRPr="00992A20" w14:paraId="703859D4" w14:textId="77777777" w:rsidTr="00732392">
        <w:trPr>
          <w:trHeight w:val="408"/>
          <w:jc w:val="center"/>
        </w:trPr>
        <w:tc>
          <w:tcPr>
            <w:tcW w:w="2820" w:type="dxa"/>
            <w:tcBorders>
              <w:left w:val="single" w:sz="12" w:space="0" w:color="auto"/>
              <w:bottom w:val="single" w:sz="12" w:space="0" w:color="auto"/>
            </w:tcBorders>
            <w:shd w:val="clear" w:color="000000" w:fill="FFFFFF"/>
            <w:vAlign w:val="center"/>
          </w:tcPr>
          <w:p w14:paraId="797C0998" w14:textId="77777777" w:rsidR="00490E78" w:rsidRPr="00985211" w:rsidRDefault="00490E78" w:rsidP="00732392">
            <w:pPr>
              <w:spacing w:before="40" w:after="40" w:line="240" w:lineRule="auto"/>
              <w:jc w:val="center"/>
              <w:rPr>
                <w:rFonts w:eastAsia="Times New Roman" w:cs="Calibri"/>
                <w:b/>
                <w:bCs/>
                <w:sz w:val="24"/>
                <w:szCs w:val="24"/>
                <w:lang w:eastAsia="fr-FR"/>
              </w:rPr>
            </w:pPr>
            <w:r w:rsidRPr="00985211">
              <w:rPr>
                <w:rFonts w:eastAsia="Times New Roman" w:cs="Calibri"/>
                <w:b/>
                <w:bCs/>
                <w:sz w:val="24"/>
                <w:szCs w:val="24"/>
                <w:lang w:eastAsia="fr-FR"/>
              </w:rPr>
              <w:t xml:space="preserve">Modèle </w:t>
            </w:r>
            <w:r>
              <w:rPr>
                <w:rFonts w:eastAsia="Times New Roman" w:cs="Calibri"/>
                <w:b/>
                <w:bCs/>
                <w:sz w:val="24"/>
                <w:szCs w:val="24"/>
                <w:lang w:eastAsia="fr-FR"/>
              </w:rPr>
              <w:t>4</w:t>
            </w:r>
          </w:p>
          <w:p w14:paraId="26891497" w14:textId="77777777" w:rsidR="00490E78" w:rsidRPr="00985211" w:rsidRDefault="00490E78" w:rsidP="00732392">
            <w:pPr>
              <w:spacing w:before="40" w:after="40" w:line="240" w:lineRule="auto"/>
              <w:jc w:val="center"/>
              <w:rPr>
                <w:rFonts w:eastAsia="Times New Roman" w:cs="Calibri"/>
                <w:b/>
                <w:bCs/>
                <w:sz w:val="24"/>
                <w:szCs w:val="24"/>
                <w:lang w:eastAsia="fr-FR"/>
              </w:rPr>
            </w:pPr>
            <w:r w:rsidRPr="00985211">
              <w:rPr>
                <w:rFonts w:eastAsia="Times New Roman" w:cs="Calibri"/>
                <w:i/>
                <w:iCs/>
                <w:sz w:val="20"/>
                <w:szCs w:val="20"/>
                <w:lang w:eastAsia="fr-FR"/>
              </w:rPr>
              <w:t>ADG – cuve enterrée béton</w:t>
            </w:r>
          </w:p>
        </w:tc>
        <w:tc>
          <w:tcPr>
            <w:tcW w:w="2420" w:type="dxa"/>
            <w:tcBorders>
              <w:bottom w:val="single" w:sz="12" w:space="0" w:color="auto"/>
            </w:tcBorders>
            <w:shd w:val="clear" w:color="000000" w:fill="FFFFFF"/>
            <w:vAlign w:val="center"/>
          </w:tcPr>
          <w:p w14:paraId="73E7AECF" w14:textId="77777777" w:rsidR="00490E78" w:rsidRPr="00985211" w:rsidRDefault="00490E78" w:rsidP="00732392">
            <w:pPr>
              <w:spacing w:before="40" w:after="40" w:line="240" w:lineRule="auto"/>
              <w:jc w:val="center"/>
              <w:rPr>
                <w:rFonts w:eastAsia="Times New Roman" w:cs="Calibri"/>
                <w:lang w:eastAsia="fr-FR"/>
              </w:rPr>
            </w:pPr>
            <w:r w:rsidRPr="00985211">
              <w:rPr>
                <w:rFonts w:eastAsia="Times New Roman" w:cs="Calibri"/>
                <w:lang w:eastAsia="fr-FR"/>
              </w:rPr>
              <w:t xml:space="preserve">Entre </w:t>
            </w:r>
            <w:r w:rsidRPr="00547762">
              <w:rPr>
                <w:rFonts w:eastAsia="Times New Roman" w:cs="Calibri"/>
                <w:b/>
                <w:bCs/>
                <w:lang w:eastAsia="fr-FR"/>
              </w:rPr>
              <w:t>3 000</w:t>
            </w:r>
            <w:r w:rsidRPr="00985211">
              <w:rPr>
                <w:rFonts w:eastAsia="Times New Roman" w:cs="Calibri"/>
                <w:lang w:eastAsia="fr-FR"/>
              </w:rPr>
              <w:t xml:space="preserve"> et </w:t>
            </w:r>
            <w:r w:rsidRPr="00547762">
              <w:rPr>
                <w:rFonts w:eastAsia="Times New Roman" w:cs="Calibri"/>
                <w:b/>
                <w:bCs/>
                <w:lang w:eastAsia="fr-FR"/>
              </w:rPr>
              <w:t>8 000 L</w:t>
            </w:r>
          </w:p>
        </w:tc>
        <w:tc>
          <w:tcPr>
            <w:tcW w:w="1843" w:type="dxa"/>
            <w:tcBorders>
              <w:bottom w:val="single" w:sz="12" w:space="0" w:color="auto"/>
            </w:tcBorders>
            <w:shd w:val="clear" w:color="000000" w:fill="FFFFFF"/>
            <w:vAlign w:val="center"/>
          </w:tcPr>
          <w:p w14:paraId="1A2A1FC1" w14:textId="77777777" w:rsidR="00490E78" w:rsidRPr="00547762" w:rsidRDefault="00490E78" w:rsidP="00732392">
            <w:pPr>
              <w:spacing w:before="40" w:after="40" w:line="240" w:lineRule="auto"/>
              <w:jc w:val="center"/>
              <w:rPr>
                <w:rFonts w:eastAsia="Times New Roman"/>
                <w:b/>
                <w:bCs/>
                <w:sz w:val="24"/>
                <w:szCs w:val="24"/>
              </w:rPr>
            </w:pPr>
            <w:r w:rsidRPr="00547762">
              <w:rPr>
                <w:rFonts w:eastAsia="Times New Roman"/>
                <w:b/>
                <w:bCs/>
                <w:sz w:val="24"/>
                <w:szCs w:val="24"/>
              </w:rPr>
              <w:t>1</w:t>
            </w:r>
            <w:r>
              <w:rPr>
                <w:rFonts w:eastAsia="Times New Roman"/>
                <w:b/>
                <w:bCs/>
                <w:sz w:val="24"/>
                <w:szCs w:val="24"/>
              </w:rPr>
              <w:t xml:space="preserve">931.41 à 4171.09 </w:t>
            </w:r>
            <w:r w:rsidRPr="00547762">
              <w:rPr>
                <w:rFonts w:eastAsia="Times New Roman"/>
                <w:b/>
                <w:bCs/>
                <w:sz w:val="24"/>
                <w:szCs w:val="24"/>
              </w:rPr>
              <w:t>€</w:t>
            </w:r>
          </w:p>
        </w:tc>
        <w:tc>
          <w:tcPr>
            <w:tcW w:w="2416" w:type="dxa"/>
            <w:tcBorders>
              <w:bottom w:val="single" w:sz="12" w:space="0" w:color="auto"/>
              <w:right w:val="single" w:sz="12" w:space="0" w:color="auto"/>
            </w:tcBorders>
            <w:shd w:val="clear" w:color="000000" w:fill="FFFFFF"/>
            <w:vAlign w:val="center"/>
          </w:tcPr>
          <w:p w14:paraId="5D10FFF6" w14:textId="77777777" w:rsidR="00490E78" w:rsidRPr="00547762" w:rsidRDefault="00490E78" w:rsidP="00732392">
            <w:pPr>
              <w:spacing w:before="40" w:after="40" w:line="240" w:lineRule="auto"/>
              <w:jc w:val="center"/>
              <w:rPr>
                <w:rFonts w:eastAsia="Times New Roman"/>
                <w:b/>
                <w:bCs/>
                <w:sz w:val="24"/>
                <w:szCs w:val="24"/>
              </w:rPr>
            </w:pPr>
            <w:r>
              <w:rPr>
                <w:rFonts w:eastAsia="Times New Roman"/>
                <w:b/>
                <w:bCs/>
                <w:sz w:val="24"/>
                <w:szCs w:val="24"/>
              </w:rPr>
              <w:t xml:space="preserve">386.28 </w:t>
            </w:r>
            <w:r w:rsidRPr="00547762">
              <w:rPr>
                <w:rFonts w:eastAsia="Times New Roman"/>
                <w:b/>
                <w:bCs/>
                <w:sz w:val="24"/>
                <w:szCs w:val="24"/>
              </w:rPr>
              <w:t xml:space="preserve">à </w:t>
            </w:r>
            <w:r>
              <w:rPr>
                <w:rFonts w:eastAsia="Times New Roman"/>
                <w:b/>
                <w:bCs/>
                <w:sz w:val="24"/>
                <w:szCs w:val="24"/>
              </w:rPr>
              <w:t>834.22</w:t>
            </w:r>
            <w:r w:rsidRPr="00547762">
              <w:rPr>
                <w:rFonts w:eastAsia="Times New Roman"/>
                <w:b/>
                <w:bCs/>
                <w:sz w:val="24"/>
                <w:szCs w:val="24"/>
              </w:rPr>
              <w:t xml:space="preserve"> €</w:t>
            </w:r>
          </w:p>
        </w:tc>
      </w:tr>
      <w:tr w:rsidR="00490E78" w:rsidRPr="00992A20" w14:paraId="5AFDD10C" w14:textId="77777777" w:rsidTr="00732392">
        <w:trPr>
          <w:trHeight w:val="408"/>
          <w:jc w:val="center"/>
        </w:trPr>
        <w:tc>
          <w:tcPr>
            <w:tcW w:w="2820" w:type="dxa"/>
            <w:tcBorders>
              <w:top w:val="single" w:sz="12" w:space="0" w:color="auto"/>
              <w:left w:val="single" w:sz="12" w:space="0" w:color="auto"/>
              <w:bottom w:val="single" w:sz="12" w:space="0" w:color="auto"/>
            </w:tcBorders>
            <w:shd w:val="clear" w:color="000000" w:fill="FFFFFF"/>
            <w:vAlign w:val="center"/>
          </w:tcPr>
          <w:p w14:paraId="3CDB1593" w14:textId="77777777" w:rsidR="00490E78" w:rsidRDefault="00490E78" w:rsidP="00732392">
            <w:pPr>
              <w:spacing w:before="40" w:after="40" w:line="240" w:lineRule="auto"/>
              <w:jc w:val="center"/>
              <w:rPr>
                <w:rFonts w:eastAsia="Times New Roman" w:cs="Calibri"/>
                <w:b/>
                <w:bCs/>
                <w:sz w:val="24"/>
                <w:szCs w:val="24"/>
                <w:lang w:eastAsia="fr-FR"/>
              </w:rPr>
            </w:pPr>
            <w:r w:rsidRPr="00976E41">
              <w:rPr>
                <w:rFonts w:eastAsia="Times New Roman" w:cs="Calibri"/>
                <w:b/>
                <w:bCs/>
                <w:sz w:val="24"/>
                <w:szCs w:val="24"/>
                <w:lang w:eastAsia="fr-FR"/>
              </w:rPr>
              <w:t xml:space="preserve">Kit de collecte + Dispositif de filtration </w:t>
            </w:r>
          </w:p>
          <w:p w14:paraId="3BD7701C" w14:textId="77777777" w:rsidR="00490E78" w:rsidRDefault="00490E78" w:rsidP="00732392">
            <w:pPr>
              <w:spacing w:before="40" w:after="40" w:line="240" w:lineRule="auto"/>
              <w:jc w:val="center"/>
              <w:rPr>
                <w:i/>
                <w:iCs/>
                <w:sz w:val="18"/>
                <w:szCs w:val="18"/>
              </w:rPr>
            </w:pPr>
            <w:r>
              <w:rPr>
                <w:i/>
                <w:iCs/>
                <w:sz w:val="18"/>
                <w:szCs w:val="18"/>
              </w:rPr>
              <w:t>Collecteur filtrant Eco de Luxe</w:t>
            </w:r>
          </w:p>
          <w:p w14:paraId="52F4B57E" w14:textId="77777777" w:rsidR="00490E78" w:rsidRPr="00985211" w:rsidRDefault="00490E78" w:rsidP="00732392">
            <w:pPr>
              <w:spacing w:before="40" w:after="40" w:line="240" w:lineRule="auto"/>
              <w:jc w:val="center"/>
              <w:rPr>
                <w:rFonts w:eastAsia="Times New Roman" w:cs="Calibri"/>
                <w:b/>
                <w:bCs/>
                <w:sz w:val="24"/>
                <w:szCs w:val="24"/>
                <w:lang w:eastAsia="fr-FR"/>
              </w:rPr>
            </w:pPr>
            <w:r w:rsidRPr="00976E41">
              <w:rPr>
                <w:rFonts w:eastAsia="Times New Roman" w:cs="Calibri"/>
                <w:b/>
                <w:bCs/>
                <w:sz w:val="24"/>
                <w:szCs w:val="24"/>
                <w:lang w:eastAsia="fr-FR"/>
              </w:rPr>
              <w:t xml:space="preserve"> </w:t>
            </w:r>
            <w:r w:rsidRPr="00976E41">
              <w:rPr>
                <w:rFonts w:eastAsia="Times New Roman" w:cs="Calibri"/>
                <w:b/>
                <w:bCs/>
                <w:noProof/>
                <w:sz w:val="24"/>
                <w:szCs w:val="24"/>
                <w:lang w:eastAsia="fr-FR"/>
              </w:rPr>
              <w:drawing>
                <wp:inline distT="0" distB="0" distL="0" distR="0" wp14:anchorId="1C28A41A" wp14:editId="5E2C43D9">
                  <wp:extent cx="649518" cy="628650"/>
                  <wp:effectExtent l="0" t="0" r="0" b="0"/>
                  <wp:docPr id="11" name="Image 10" descr="Une image contenant cylindre, électroménager, toilettes&#10;&#10;Le contenu généré par l’IA peut êtr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5E45E4-21C8-DD8D-D0B1-863C933FB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Une image contenant cylindre, électroménager, toilettes&#10;&#10;Le contenu généré par l’IA peut êtr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5E45E4-21C8-DD8D-D0B1-863C933FBD27}"/>
                              </a:ext>
                            </a:extLst>
                          </pic:cNvPr>
                          <pic:cNvPicPr>
                            <a:picLocks noChangeAspect="1"/>
                          </pic:cNvPicPr>
                        </pic:nvPicPr>
                        <pic:blipFill>
                          <a:blip r:embed="rId15"/>
                          <a:stretch>
                            <a:fillRect/>
                          </a:stretch>
                        </pic:blipFill>
                        <pic:spPr>
                          <a:xfrm>
                            <a:off x="0" y="0"/>
                            <a:ext cx="655812" cy="634742"/>
                          </a:xfrm>
                          <a:prstGeom prst="rect">
                            <a:avLst/>
                          </a:prstGeom>
                        </pic:spPr>
                      </pic:pic>
                    </a:graphicData>
                  </a:graphic>
                </wp:inline>
              </w:drawing>
            </w:r>
          </w:p>
        </w:tc>
        <w:tc>
          <w:tcPr>
            <w:tcW w:w="2420" w:type="dxa"/>
            <w:tcBorders>
              <w:top w:val="single" w:sz="12" w:space="0" w:color="auto"/>
              <w:bottom w:val="single" w:sz="12" w:space="0" w:color="auto"/>
            </w:tcBorders>
            <w:shd w:val="clear" w:color="000000" w:fill="FFFFFF"/>
            <w:vAlign w:val="center"/>
          </w:tcPr>
          <w:p w14:paraId="10E37C04" w14:textId="77777777" w:rsidR="00490E78" w:rsidRPr="00985211" w:rsidRDefault="00490E78" w:rsidP="00732392">
            <w:pPr>
              <w:spacing w:before="40" w:after="40" w:line="240" w:lineRule="auto"/>
              <w:jc w:val="center"/>
              <w:rPr>
                <w:rFonts w:eastAsia="Times New Roman" w:cs="Calibri"/>
                <w:lang w:eastAsia="fr-FR"/>
              </w:rPr>
            </w:pPr>
          </w:p>
        </w:tc>
        <w:tc>
          <w:tcPr>
            <w:tcW w:w="1843" w:type="dxa"/>
            <w:tcBorders>
              <w:top w:val="single" w:sz="12" w:space="0" w:color="auto"/>
              <w:bottom w:val="single" w:sz="12" w:space="0" w:color="auto"/>
            </w:tcBorders>
            <w:shd w:val="clear" w:color="000000" w:fill="FFFFFF"/>
            <w:vAlign w:val="center"/>
          </w:tcPr>
          <w:p w14:paraId="021965BF" w14:textId="77777777" w:rsidR="00490E78" w:rsidRPr="00547762" w:rsidRDefault="00490E78" w:rsidP="00732392">
            <w:pPr>
              <w:spacing w:before="40" w:after="40" w:line="240" w:lineRule="auto"/>
              <w:jc w:val="center"/>
              <w:rPr>
                <w:rFonts w:eastAsia="Times New Roman"/>
                <w:b/>
                <w:bCs/>
                <w:sz w:val="24"/>
                <w:szCs w:val="24"/>
              </w:rPr>
            </w:pPr>
            <w:r>
              <w:rPr>
                <w:rFonts w:eastAsia="Times New Roman"/>
                <w:b/>
                <w:bCs/>
                <w:sz w:val="24"/>
                <w:szCs w:val="24"/>
              </w:rPr>
              <w:t>12.46</w:t>
            </w:r>
            <w:r w:rsidRPr="005D23D4">
              <w:rPr>
                <w:rFonts w:eastAsia="Times New Roman"/>
                <w:b/>
                <w:bCs/>
                <w:sz w:val="24"/>
                <w:szCs w:val="24"/>
              </w:rPr>
              <w:t xml:space="preserve"> €</w:t>
            </w:r>
          </w:p>
        </w:tc>
        <w:tc>
          <w:tcPr>
            <w:tcW w:w="2416" w:type="dxa"/>
            <w:tcBorders>
              <w:top w:val="single" w:sz="12" w:space="0" w:color="auto"/>
              <w:bottom w:val="single" w:sz="12" w:space="0" w:color="auto"/>
              <w:right w:val="single" w:sz="12" w:space="0" w:color="auto"/>
            </w:tcBorders>
            <w:shd w:val="clear" w:color="000000" w:fill="FFFFFF"/>
            <w:vAlign w:val="center"/>
          </w:tcPr>
          <w:p w14:paraId="2360FE05" w14:textId="77777777" w:rsidR="00490E78" w:rsidRPr="00547762" w:rsidRDefault="00490E78" w:rsidP="00732392">
            <w:pPr>
              <w:spacing w:before="40" w:after="40" w:line="240" w:lineRule="auto"/>
              <w:jc w:val="center"/>
              <w:rPr>
                <w:rFonts w:eastAsia="Times New Roman"/>
                <w:b/>
                <w:bCs/>
                <w:sz w:val="24"/>
                <w:szCs w:val="24"/>
              </w:rPr>
            </w:pPr>
            <w:r>
              <w:rPr>
                <w:rFonts w:cs="Calibri"/>
                <w:b/>
                <w:bCs/>
                <w:sz w:val="24"/>
                <w:szCs w:val="24"/>
              </w:rPr>
              <w:t>2.49</w:t>
            </w:r>
            <w:r w:rsidRPr="00547762">
              <w:rPr>
                <w:rFonts w:cs="Calibri"/>
                <w:b/>
                <w:bCs/>
                <w:sz w:val="24"/>
                <w:szCs w:val="24"/>
              </w:rPr>
              <w:t xml:space="preserve"> €</w:t>
            </w:r>
          </w:p>
        </w:tc>
      </w:tr>
      <w:tr w:rsidR="00490E78" w:rsidRPr="00992A20" w14:paraId="51BFD557" w14:textId="77777777" w:rsidTr="00732392">
        <w:trPr>
          <w:trHeight w:val="408"/>
          <w:jc w:val="center"/>
        </w:trPr>
        <w:tc>
          <w:tcPr>
            <w:tcW w:w="2820" w:type="dxa"/>
            <w:tcBorders>
              <w:top w:val="single" w:sz="12" w:space="0" w:color="auto"/>
              <w:left w:val="single" w:sz="12" w:space="0" w:color="auto"/>
              <w:bottom w:val="single" w:sz="8" w:space="0" w:color="auto"/>
            </w:tcBorders>
            <w:shd w:val="clear" w:color="000000" w:fill="FFFFFF"/>
            <w:vAlign w:val="center"/>
          </w:tcPr>
          <w:p w14:paraId="564991EC" w14:textId="77777777" w:rsidR="00490E78" w:rsidRPr="005D23D4" w:rsidRDefault="00490E78" w:rsidP="00732392">
            <w:pPr>
              <w:spacing w:before="40" w:after="40" w:line="240" w:lineRule="auto"/>
              <w:jc w:val="center"/>
              <w:rPr>
                <w:rFonts w:ascii="D-DIN" w:eastAsia="Times New Roman" w:hAnsi="D-DIN" w:cs="Calibri"/>
                <w:b/>
                <w:bCs/>
                <w:sz w:val="24"/>
                <w:szCs w:val="24"/>
                <w:lang w:eastAsia="fr-FR"/>
              </w:rPr>
            </w:pPr>
            <w:r w:rsidRPr="005D23D4">
              <w:rPr>
                <w:rFonts w:ascii="D-DIN" w:eastAsia="Times New Roman" w:hAnsi="D-DIN" w:cs="Calibri"/>
                <w:b/>
                <w:bCs/>
                <w:sz w:val="24"/>
                <w:szCs w:val="24"/>
                <w:lang w:eastAsia="fr-FR"/>
              </w:rPr>
              <w:t xml:space="preserve">Kit de collecte + Dispositif de filtration </w:t>
            </w:r>
            <w:r>
              <w:rPr>
                <w:rFonts w:ascii="D-DIN" w:eastAsia="Times New Roman" w:hAnsi="D-DIN" w:cs="Calibri"/>
                <w:b/>
                <w:bCs/>
                <w:sz w:val="24"/>
                <w:szCs w:val="24"/>
                <w:lang w:eastAsia="fr-FR"/>
              </w:rPr>
              <w:t>rectangulaire</w:t>
            </w:r>
          </w:p>
          <w:p w14:paraId="5F6FFF65" w14:textId="77777777" w:rsidR="00490E78" w:rsidRPr="005D23D4" w:rsidRDefault="00490E78" w:rsidP="00732392">
            <w:pPr>
              <w:spacing w:before="40" w:after="40" w:line="240" w:lineRule="auto"/>
              <w:jc w:val="center"/>
              <w:rPr>
                <w:rFonts w:ascii="D-DIN" w:hAnsi="D-DIN"/>
                <w:i/>
                <w:iCs/>
                <w:sz w:val="18"/>
                <w:szCs w:val="18"/>
              </w:rPr>
            </w:pPr>
            <w:r w:rsidRPr="005D23D4">
              <w:rPr>
                <w:rFonts w:ascii="D-DIN" w:hAnsi="D-DIN"/>
                <w:i/>
                <w:iCs/>
                <w:sz w:val="18"/>
                <w:szCs w:val="18"/>
              </w:rPr>
              <w:t xml:space="preserve">Collecteur </w:t>
            </w:r>
            <w:r>
              <w:rPr>
                <w:rFonts w:ascii="D-DIN" w:hAnsi="D-DIN"/>
                <w:i/>
                <w:iCs/>
                <w:sz w:val="18"/>
                <w:szCs w:val="18"/>
              </w:rPr>
              <w:t>Eco Quattro</w:t>
            </w:r>
          </w:p>
          <w:p w14:paraId="66A5BEC6" w14:textId="77777777" w:rsidR="00490E78" w:rsidRDefault="00490E78" w:rsidP="00732392">
            <w:pPr>
              <w:spacing w:before="40" w:after="40" w:line="240" w:lineRule="auto"/>
              <w:jc w:val="center"/>
              <w:rPr>
                <w:rFonts w:eastAsia="Times New Roman" w:cs="Calibri"/>
                <w:b/>
                <w:bCs/>
                <w:sz w:val="24"/>
                <w:szCs w:val="24"/>
                <w:lang w:eastAsia="fr-FR"/>
              </w:rPr>
            </w:pPr>
            <w:r w:rsidRPr="005D23D4">
              <w:rPr>
                <w:rFonts w:ascii="D-DIN" w:eastAsia="Times New Roman" w:hAnsi="D-DIN" w:cs="Calibri"/>
                <w:b/>
                <w:bCs/>
                <w:sz w:val="24"/>
                <w:szCs w:val="24"/>
                <w:lang w:eastAsia="fr-FR"/>
              </w:rPr>
              <w:lastRenderedPageBreak/>
              <w:t xml:space="preserve"> </w:t>
            </w:r>
            <w:r>
              <w:rPr>
                <w:noProof/>
                <w:lang w:eastAsia="fr-FR"/>
              </w:rPr>
              <w:drawing>
                <wp:inline distT="0" distB="0" distL="0" distR="0" wp14:anchorId="6333C3D5" wp14:editId="0C52EEA4">
                  <wp:extent cx="550454" cy="577267"/>
                  <wp:effectExtent l="0" t="0" r="2540" b="0"/>
                  <wp:docPr id="1753459875" name="Image 1" descr="Une image contenant Électroménager, imprimante, électroménag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59875" name="Image 1" descr="Une image contenant Électroménager, imprimante, électroménager&#10;&#10;Le contenu généré par l’IA peut être incorrect."/>
                          <pic:cNvPicPr/>
                        </pic:nvPicPr>
                        <pic:blipFill>
                          <a:blip r:embed="rId16"/>
                          <a:stretch>
                            <a:fillRect/>
                          </a:stretch>
                        </pic:blipFill>
                        <pic:spPr>
                          <a:xfrm>
                            <a:off x="0" y="0"/>
                            <a:ext cx="568899" cy="596611"/>
                          </a:xfrm>
                          <a:prstGeom prst="rect">
                            <a:avLst/>
                          </a:prstGeom>
                        </pic:spPr>
                      </pic:pic>
                    </a:graphicData>
                  </a:graphic>
                </wp:inline>
              </w:drawing>
            </w:r>
          </w:p>
        </w:tc>
        <w:tc>
          <w:tcPr>
            <w:tcW w:w="2420" w:type="dxa"/>
            <w:tcBorders>
              <w:top w:val="single" w:sz="12" w:space="0" w:color="auto"/>
              <w:bottom w:val="single" w:sz="8" w:space="0" w:color="auto"/>
            </w:tcBorders>
            <w:shd w:val="clear" w:color="000000" w:fill="FFFFFF"/>
            <w:vAlign w:val="center"/>
          </w:tcPr>
          <w:p w14:paraId="7F94A025" w14:textId="77777777" w:rsidR="00490E78" w:rsidRDefault="00490E78" w:rsidP="00732392">
            <w:pPr>
              <w:spacing w:before="40" w:after="40" w:line="240" w:lineRule="auto"/>
              <w:jc w:val="center"/>
              <w:rPr>
                <w:rFonts w:eastAsia="Times New Roman" w:cs="Calibri"/>
                <w:lang w:eastAsia="fr-FR"/>
              </w:rPr>
            </w:pPr>
          </w:p>
        </w:tc>
        <w:tc>
          <w:tcPr>
            <w:tcW w:w="1843" w:type="dxa"/>
            <w:tcBorders>
              <w:top w:val="single" w:sz="12" w:space="0" w:color="auto"/>
              <w:bottom w:val="single" w:sz="8" w:space="0" w:color="auto"/>
            </w:tcBorders>
            <w:shd w:val="clear" w:color="000000" w:fill="FFFFFF"/>
            <w:vAlign w:val="center"/>
          </w:tcPr>
          <w:p w14:paraId="03D0B311" w14:textId="77777777" w:rsidR="00490E78" w:rsidRDefault="00490E78" w:rsidP="00732392">
            <w:pPr>
              <w:spacing w:before="40" w:after="40" w:line="240" w:lineRule="auto"/>
              <w:jc w:val="center"/>
              <w:rPr>
                <w:rFonts w:eastAsia="Times New Roman"/>
                <w:b/>
                <w:bCs/>
                <w:sz w:val="24"/>
                <w:szCs w:val="24"/>
              </w:rPr>
            </w:pPr>
            <w:r>
              <w:rPr>
                <w:rFonts w:cs="Calibri"/>
                <w:b/>
                <w:bCs/>
                <w:sz w:val="24"/>
                <w:szCs w:val="24"/>
              </w:rPr>
              <w:t>16.61</w:t>
            </w:r>
            <w:r w:rsidRPr="00547762">
              <w:rPr>
                <w:rFonts w:cs="Calibri"/>
                <w:b/>
                <w:bCs/>
                <w:sz w:val="24"/>
                <w:szCs w:val="24"/>
              </w:rPr>
              <w:t xml:space="preserve"> €</w:t>
            </w:r>
          </w:p>
        </w:tc>
        <w:tc>
          <w:tcPr>
            <w:tcW w:w="2416" w:type="dxa"/>
            <w:tcBorders>
              <w:top w:val="single" w:sz="12" w:space="0" w:color="auto"/>
              <w:bottom w:val="single" w:sz="8" w:space="0" w:color="auto"/>
              <w:right w:val="single" w:sz="12" w:space="0" w:color="auto"/>
            </w:tcBorders>
            <w:shd w:val="clear" w:color="000000" w:fill="FFFFFF"/>
            <w:vAlign w:val="center"/>
          </w:tcPr>
          <w:p w14:paraId="78723DF5" w14:textId="77777777" w:rsidR="00490E78" w:rsidRDefault="00490E78" w:rsidP="00732392">
            <w:pPr>
              <w:spacing w:before="40" w:after="40" w:line="240" w:lineRule="auto"/>
              <w:jc w:val="center"/>
              <w:rPr>
                <w:rFonts w:cs="Calibri"/>
                <w:b/>
                <w:bCs/>
                <w:sz w:val="24"/>
                <w:szCs w:val="24"/>
              </w:rPr>
            </w:pPr>
            <w:r>
              <w:rPr>
                <w:rFonts w:cs="Calibri"/>
                <w:b/>
                <w:bCs/>
                <w:sz w:val="24"/>
                <w:szCs w:val="24"/>
              </w:rPr>
              <w:t>3.32</w:t>
            </w:r>
            <w:r w:rsidRPr="00547762">
              <w:rPr>
                <w:rFonts w:cs="Calibri"/>
                <w:b/>
                <w:bCs/>
                <w:sz w:val="24"/>
                <w:szCs w:val="24"/>
              </w:rPr>
              <w:t xml:space="preserve"> €</w:t>
            </w:r>
          </w:p>
        </w:tc>
      </w:tr>
      <w:tr w:rsidR="00490E78" w:rsidRPr="001453E8" w14:paraId="4EA95B15" w14:textId="77777777" w:rsidTr="00732392">
        <w:trPr>
          <w:trHeight w:val="408"/>
          <w:jc w:val="center"/>
        </w:trPr>
        <w:tc>
          <w:tcPr>
            <w:tcW w:w="2820" w:type="dxa"/>
            <w:tcBorders>
              <w:top w:val="single" w:sz="8" w:space="0" w:color="auto"/>
              <w:left w:val="single" w:sz="12" w:space="0" w:color="auto"/>
              <w:bottom w:val="single" w:sz="8" w:space="0" w:color="auto"/>
            </w:tcBorders>
            <w:shd w:val="clear" w:color="000000" w:fill="FFFFFF"/>
            <w:vAlign w:val="center"/>
          </w:tcPr>
          <w:p w14:paraId="476855D4" w14:textId="77777777" w:rsidR="00490E78" w:rsidRPr="005D23D4" w:rsidRDefault="00490E78" w:rsidP="00732392">
            <w:pPr>
              <w:spacing w:before="40" w:after="40" w:line="240" w:lineRule="auto"/>
              <w:jc w:val="center"/>
              <w:rPr>
                <w:rFonts w:eastAsia="Times New Roman" w:cs="Calibri"/>
                <w:b/>
                <w:bCs/>
                <w:sz w:val="24"/>
                <w:szCs w:val="24"/>
                <w:lang w:eastAsia="fr-FR"/>
              </w:rPr>
            </w:pPr>
            <w:r w:rsidRPr="005D23D4">
              <w:rPr>
                <w:rFonts w:eastAsia="Times New Roman" w:cs="Calibri"/>
                <w:b/>
                <w:bCs/>
                <w:sz w:val="24"/>
                <w:szCs w:val="24"/>
                <w:lang w:eastAsia="fr-FR"/>
              </w:rPr>
              <w:lastRenderedPageBreak/>
              <w:t>Kit de jumelage</w:t>
            </w:r>
          </w:p>
          <w:p w14:paraId="08B17D16" w14:textId="77777777" w:rsidR="00490E78" w:rsidRPr="005D23D4" w:rsidRDefault="00490E78" w:rsidP="00732392">
            <w:pPr>
              <w:spacing w:before="40" w:after="40" w:line="240" w:lineRule="auto"/>
              <w:jc w:val="center"/>
              <w:rPr>
                <w:rFonts w:eastAsia="Times New Roman" w:cs="Calibri"/>
                <w:b/>
                <w:bCs/>
                <w:sz w:val="24"/>
                <w:szCs w:val="24"/>
                <w:lang w:eastAsia="fr-FR"/>
              </w:rPr>
            </w:pPr>
            <w:r w:rsidRPr="005D23D4">
              <w:rPr>
                <w:rFonts w:eastAsia="Times New Roman" w:cs="Calibri"/>
                <w:b/>
                <w:bCs/>
                <w:sz w:val="24"/>
                <w:szCs w:val="24"/>
                <w:lang w:eastAsia="fr-FR"/>
              </w:rPr>
              <w:t>Modèle esthétique</w:t>
            </w:r>
          </w:p>
          <w:p w14:paraId="1C186B05" w14:textId="77777777" w:rsidR="00490E78" w:rsidRPr="001453E8" w:rsidRDefault="00490E78" w:rsidP="00732392">
            <w:pPr>
              <w:spacing w:before="40" w:after="40" w:line="240" w:lineRule="auto"/>
              <w:jc w:val="center"/>
              <w:rPr>
                <w:rFonts w:ascii="D-DIN" w:eastAsia="Times New Roman" w:hAnsi="D-DIN" w:cs="Calibri"/>
                <w:b/>
                <w:bCs/>
                <w:sz w:val="24"/>
                <w:szCs w:val="24"/>
                <w:lang w:eastAsia="fr-FR"/>
              </w:rPr>
            </w:pPr>
            <w:r w:rsidRPr="005D23D4">
              <w:rPr>
                <w:rFonts w:eastAsia="Times New Roman" w:cs="Calibri"/>
                <w:i/>
                <w:iCs/>
                <w:sz w:val="20"/>
                <w:szCs w:val="20"/>
                <w:lang w:eastAsia="fr-FR"/>
              </w:rPr>
              <w:t xml:space="preserve">Set de jumelage Flex-Comfort </w:t>
            </w:r>
          </w:p>
        </w:tc>
        <w:tc>
          <w:tcPr>
            <w:tcW w:w="2420" w:type="dxa"/>
            <w:tcBorders>
              <w:top w:val="single" w:sz="8" w:space="0" w:color="auto"/>
              <w:bottom w:val="single" w:sz="8" w:space="0" w:color="auto"/>
            </w:tcBorders>
            <w:shd w:val="clear" w:color="000000" w:fill="FFFFFF"/>
            <w:vAlign w:val="center"/>
          </w:tcPr>
          <w:p w14:paraId="6FCE50DE" w14:textId="77777777" w:rsidR="00490E78" w:rsidRPr="001453E8" w:rsidRDefault="00490E78" w:rsidP="00732392">
            <w:pPr>
              <w:spacing w:before="40" w:after="40" w:line="240" w:lineRule="auto"/>
              <w:jc w:val="center"/>
              <w:rPr>
                <w:rFonts w:ascii="D-DIN" w:hAnsi="D-DIN"/>
                <w:i/>
                <w:iCs/>
                <w:sz w:val="18"/>
                <w:szCs w:val="18"/>
              </w:rPr>
            </w:pPr>
            <w:r w:rsidRPr="005D23D4">
              <w:rPr>
                <w:rFonts w:eastAsia="Times New Roman" w:cs="Calibri"/>
                <w:lang w:eastAsia="fr-FR"/>
              </w:rPr>
              <w:t>Adapté pour les cuves des modèles 1</w:t>
            </w:r>
          </w:p>
        </w:tc>
        <w:tc>
          <w:tcPr>
            <w:tcW w:w="1843" w:type="dxa"/>
            <w:tcBorders>
              <w:top w:val="single" w:sz="8" w:space="0" w:color="auto"/>
              <w:bottom w:val="single" w:sz="8" w:space="0" w:color="auto"/>
            </w:tcBorders>
            <w:shd w:val="clear" w:color="000000" w:fill="FFFFFF"/>
            <w:vAlign w:val="center"/>
          </w:tcPr>
          <w:p w14:paraId="59013B60" w14:textId="77777777" w:rsidR="00490E78" w:rsidRPr="001453E8" w:rsidRDefault="00490E78" w:rsidP="00732392">
            <w:pPr>
              <w:spacing w:before="40" w:after="40" w:line="240" w:lineRule="auto"/>
              <w:jc w:val="center"/>
              <w:rPr>
                <w:rFonts w:ascii="D-DIN" w:eastAsia="Times New Roman" w:hAnsi="D-DIN" w:cs="Calibri"/>
                <w:b/>
                <w:bCs/>
                <w:sz w:val="24"/>
                <w:szCs w:val="24"/>
                <w:lang w:eastAsia="fr-FR"/>
              </w:rPr>
            </w:pPr>
            <w:r>
              <w:rPr>
                <w:rFonts w:eastAsia="Times New Roman"/>
                <w:b/>
                <w:bCs/>
                <w:sz w:val="24"/>
                <w:szCs w:val="24"/>
              </w:rPr>
              <w:t>33.35</w:t>
            </w:r>
            <w:r w:rsidRPr="005D23D4">
              <w:rPr>
                <w:rFonts w:eastAsia="Times New Roman"/>
                <w:b/>
                <w:bCs/>
                <w:sz w:val="24"/>
                <w:szCs w:val="24"/>
              </w:rPr>
              <w:t xml:space="preserve"> €</w:t>
            </w:r>
          </w:p>
        </w:tc>
        <w:tc>
          <w:tcPr>
            <w:tcW w:w="2416" w:type="dxa"/>
            <w:tcBorders>
              <w:top w:val="single" w:sz="8" w:space="0" w:color="auto"/>
              <w:bottom w:val="single" w:sz="8" w:space="0" w:color="auto"/>
              <w:right w:val="single" w:sz="12" w:space="0" w:color="auto"/>
            </w:tcBorders>
            <w:shd w:val="clear" w:color="000000" w:fill="FFFFFF"/>
            <w:vAlign w:val="center"/>
          </w:tcPr>
          <w:p w14:paraId="1F4FACEA" w14:textId="77777777" w:rsidR="00490E78" w:rsidRPr="001453E8" w:rsidRDefault="00490E78" w:rsidP="00732392">
            <w:pPr>
              <w:spacing w:before="40" w:after="40" w:line="240" w:lineRule="auto"/>
              <w:jc w:val="center"/>
              <w:rPr>
                <w:rFonts w:ascii="D-DIN" w:eastAsia="Times New Roman" w:hAnsi="D-DIN" w:cs="Calibri"/>
                <w:b/>
                <w:bCs/>
                <w:sz w:val="24"/>
                <w:szCs w:val="24"/>
                <w:lang w:eastAsia="fr-FR"/>
              </w:rPr>
            </w:pPr>
            <w:r>
              <w:rPr>
                <w:rFonts w:cs="Calibri"/>
                <w:b/>
                <w:bCs/>
                <w:sz w:val="24"/>
                <w:szCs w:val="24"/>
              </w:rPr>
              <w:t>6.67</w:t>
            </w:r>
            <w:r w:rsidRPr="005D23D4">
              <w:rPr>
                <w:rFonts w:cs="Calibri"/>
                <w:b/>
                <w:bCs/>
                <w:sz w:val="24"/>
                <w:szCs w:val="24"/>
              </w:rPr>
              <w:t xml:space="preserve"> €</w:t>
            </w:r>
          </w:p>
        </w:tc>
      </w:tr>
      <w:tr w:rsidR="00490E78" w:rsidRPr="001453E8" w14:paraId="5EAAC756" w14:textId="77777777" w:rsidTr="00732392">
        <w:trPr>
          <w:trHeight w:val="408"/>
          <w:jc w:val="center"/>
        </w:trPr>
        <w:tc>
          <w:tcPr>
            <w:tcW w:w="2820" w:type="dxa"/>
            <w:tcBorders>
              <w:top w:val="single" w:sz="8" w:space="0" w:color="auto"/>
              <w:left w:val="single" w:sz="12" w:space="0" w:color="auto"/>
              <w:bottom w:val="single" w:sz="18" w:space="0" w:color="auto"/>
            </w:tcBorders>
            <w:shd w:val="clear" w:color="000000" w:fill="FFFFFF"/>
            <w:vAlign w:val="center"/>
          </w:tcPr>
          <w:p w14:paraId="521818CF" w14:textId="77777777" w:rsidR="00490E78" w:rsidRPr="005D23D4" w:rsidRDefault="00490E78" w:rsidP="00732392">
            <w:pPr>
              <w:spacing w:before="40" w:after="40" w:line="240" w:lineRule="auto"/>
              <w:jc w:val="center"/>
              <w:rPr>
                <w:rFonts w:eastAsia="Times New Roman" w:cs="Calibri"/>
                <w:b/>
                <w:bCs/>
                <w:sz w:val="24"/>
                <w:szCs w:val="24"/>
                <w:lang w:eastAsia="fr-FR"/>
              </w:rPr>
            </w:pPr>
            <w:r w:rsidRPr="005D23D4">
              <w:rPr>
                <w:rFonts w:eastAsia="Times New Roman" w:cs="Calibri"/>
                <w:b/>
                <w:bCs/>
                <w:sz w:val="24"/>
                <w:szCs w:val="24"/>
                <w:lang w:eastAsia="fr-FR"/>
              </w:rPr>
              <w:t>Kit de jumelage</w:t>
            </w:r>
          </w:p>
          <w:p w14:paraId="017C916C" w14:textId="77777777" w:rsidR="00490E78" w:rsidRPr="001453E8" w:rsidRDefault="00490E78" w:rsidP="00732392">
            <w:pPr>
              <w:spacing w:before="40" w:after="40" w:line="240" w:lineRule="auto"/>
              <w:jc w:val="center"/>
              <w:rPr>
                <w:rFonts w:ascii="D-DIN" w:eastAsia="Times New Roman" w:hAnsi="D-DIN" w:cs="Calibri"/>
                <w:b/>
                <w:bCs/>
                <w:sz w:val="24"/>
                <w:szCs w:val="24"/>
                <w:lang w:eastAsia="fr-FR"/>
              </w:rPr>
            </w:pPr>
            <w:r w:rsidRPr="005D23D4">
              <w:rPr>
                <w:rFonts w:eastAsia="Times New Roman" w:cs="Calibri"/>
                <w:b/>
                <w:bCs/>
                <w:sz w:val="24"/>
                <w:szCs w:val="24"/>
                <w:lang w:eastAsia="fr-FR"/>
              </w:rPr>
              <w:t>Modèle rustique</w:t>
            </w:r>
          </w:p>
        </w:tc>
        <w:tc>
          <w:tcPr>
            <w:tcW w:w="2420" w:type="dxa"/>
            <w:tcBorders>
              <w:top w:val="single" w:sz="8" w:space="0" w:color="auto"/>
              <w:bottom w:val="single" w:sz="18" w:space="0" w:color="auto"/>
            </w:tcBorders>
            <w:shd w:val="clear" w:color="000000" w:fill="FFFFFF"/>
            <w:vAlign w:val="center"/>
          </w:tcPr>
          <w:p w14:paraId="22E39602" w14:textId="77777777" w:rsidR="00490E78" w:rsidRPr="001453E8" w:rsidRDefault="00490E78" w:rsidP="00732392">
            <w:pPr>
              <w:spacing w:before="40" w:after="40" w:line="240" w:lineRule="auto"/>
              <w:jc w:val="center"/>
              <w:rPr>
                <w:rFonts w:ascii="D-DIN" w:eastAsia="Times New Roman" w:hAnsi="D-DIN" w:cs="Calibri"/>
                <w:b/>
                <w:bCs/>
                <w:sz w:val="24"/>
                <w:szCs w:val="24"/>
                <w:lang w:eastAsia="fr-FR"/>
              </w:rPr>
            </w:pPr>
            <w:r w:rsidRPr="005D23D4">
              <w:rPr>
                <w:rFonts w:eastAsia="Times New Roman" w:cs="Calibri"/>
                <w:lang w:eastAsia="fr-FR"/>
              </w:rPr>
              <w:t>Adapté pour les cuves du modèle</w:t>
            </w:r>
            <w:r>
              <w:rPr>
                <w:rFonts w:eastAsia="Times New Roman" w:cs="Calibri"/>
                <w:lang w:eastAsia="fr-FR"/>
              </w:rPr>
              <w:t xml:space="preserve"> 2</w:t>
            </w:r>
          </w:p>
        </w:tc>
        <w:tc>
          <w:tcPr>
            <w:tcW w:w="1843" w:type="dxa"/>
            <w:tcBorders>
              <w:top w:val="single" w:sz="8" w:space="0" w:color="auto"/>
              <w:bottom w:val="single" w:sz="18" w:space="0" w:color="auto"/>
            </w:tcBorders>
            <w:shd w:val="clear" w:color="000000" w:fill="FFFFFF"/>
            <w:vAlign w:val="center"/>
          </w:tcPr>
          <w:p w14:paraId="0FFE7FEE" w14:textId="77777777" w:rsidR="00490E78" w:rsidRPr="001453E8" w:rsidRDefault="00490E78" w:rsidP="00732392">
            <w:pPr>
              <w:spacing w:before="40" w:after="40" w:line="240" w:lineRule="auto"/>
              <w:jc w:val="center"/>
              <w:rPr>
                <w:rFonts w:ascii="D-DIN" w:eastAsia="Times New Roman" w:hAnsi="D-DIN" w:cs="Calibri"/>
                <w:b/>
                <w:bCs/>
                <w:sz w:val="24"/>
                <w:szCs w:val="24"/>
                <w:lang w:eastAsia="fr-FR"/>
              </w:rPr>
            </w:pPr>
            <w:r>
              <w:rPr>
                <w:rFonts w:eastAsia="Times New Roman"/>
                <w:b/>
                <w:bCs/>
                <w:sz w:val="24"/>
                <w:szCs w:val="24"/>
              </w:rPr>
              <w:t>33.35</w:t>
            </w:r>
            <w:r w:rsidRPr="005D23D4">
              <w:rPr>
                <w:rFonts w:eastAsia="Times New Roman"/>
                <w:b/>
                <w:bCs/>
                <w:sz w:val="24"/>
                <w:szCs w:val="24"/>
              </w:rPr>
              <w:t xml:space="preserve"> €</w:t>
            </w:r>
          </w:p>
        </w:tc>
        <w:tc>
          <w:tcPr>
            <w:tcW w:w="2416" w:type="dxa"/>
            <w:tcBorders>
              <w:top w:val="single" w:sz="8" w:space="0" w:color="auto"/>
              <w:bottom w:val="single" w:sz="18" w:space="0" w:color="auto"/>
              <w:right w:val="single" w:sz="12" w:space="0" w:color="auto"/>
            </w:tcBorders>
            <w:shd w:val="clear" w:color="000000" w:fill="FFFFFF"/>
            <w:vAlign w:val="center"/>
          </w:tcPr>
          <w:p w14:paraId="317E8B17" w14:textId="77777777" w:rsidR="00490E78" w:rsidRPr="001453E8" w:rsidRDefault="00490E78" w:rsidP="00732392">
            <w:pPr>
              <w:spacing w:before="40" w:after="40" w:line="240" w:lineRule="auto"/>
              <w:jc w:val="center"/>
              <w:rPr>
                <w:rFonts w:ascii="D-DIN" w:eastAsia="Times New Roman" w:hAnsi="D-DIN" w:cs="Calibri"/>
                <w:b/>
                <w:bCs/>
                <w:sz w:val="24"/>
                <w:szCs w:val="24"/>
                <w:lang w:eastAsia="fr-FR"/>
              </w:rPr>
            </w:pPr>
            <w:r>
              <w:rPr>
                <w:rFonts w:cs="Calibri"/>
                <w:b/>
                <w:bCs/>
                <w:sz w:val="24"/>
                <w:szCs w:val="24"/>
              </w:rPr>
              <w:t>6.67</w:t>
            </w:r>
            <w:r w:rsidRPr="005D23D4">
              <w:rPr>
                <w:rFonts w:cs="Calibri"/>
                <w:b/>
                <w:bCs/>
                <w:sz w:val="24"/>
                <w:szCs w:val="24"/>
              </w:rPr>
              <w:t xml:space="preserve"> €</w:t>
            </w:r>
          </w:p>
        </w:tc>
      </w:tr>
    </w:tbl>
    <w:p w14:paraId="58AE057F" w14:textId="77777777" w:rsidR="00490E78" w:rsidRDefault="00490E78" w:rsidP="00490E78"/>
    <w:p w14:paraId="687114DB" w14:textId="77777777" w:rsidR="0059550B" w:rsidRDefault="0059550B" w:rsidP="007638B8">
      <w:pPr>
        <w:jc w:val="center"/>
        <w:rPr>
          <w:rFonts w:ascii="CoconOT-Bold" w:hAnsi="CoconOT-Bold"/>
          <w:color w:val="00B0F0"/>
          <w:sz w:val="24"/>
          <w:szCs w:val="24"/>
        </w:rPr>
      </w:pPr>
    </w:p>
    <w:p w14:paraId="0049BD4E" w14:textId="77777777" w:rsidR="00FE4B0A" w:rsidRDefault="00FE4B0A" w:rsidP="00356E34">
      <w:pPr>
        <w:jc w:val="both"/>
        <w:rPr>
          <w:rFonts w:cstheme="minorHAnsi"/>
          <w:i/>
          <w:iCs/>
          <w:color w:val="4472C4" w:themeColor="accent1"/>
          <w:sz w:val="20"/>
          <w:szCs w:val="20"/>
        </w:rPr>
      </w:pPr>
    </w:p>
    <w:p w14:paraId="16A1649B" w14:textId="3B410F07" w:rsidR="00356E34" w:rsidRPr="00356E34" w:rsidRDefault="00356E34" w:rsidP="00356E34">
      <w:pPr>
        <w:jc w:val="both"/>
        <w:rPr>
          <w:rFonts w:cstheme="minorHAnsi"/>
          <w:b/>
          <w:bCs/>
          <w:i/>
          <w:iCs/>
          <w:color w:val="4472C4" w:themeColor="accent1"/>
          <w:sz w:val="20"/>
          <w:szCs w:val="20"/>
        </w:rPr>
      </w:pPr>
      <w:r>
        <w:rPr>
          <w:rFonts w:cstheme="minorHAnsi"/>
          <w:i/>
          <w:iCs/>
          <w:color w:val="4472C4" w:themeColor="accent1"/>
          <w:sz w:val="20"/>
          <w:szCs w:val="20"/>
        </w:rPr>
        <w:t>P</w:t>
      </w:r>
      <w:r w:rsidRPr="00356E34">
        <w:rPr>
          <w:rFonts w:cstheme="minorHAnsi"/>
          <w:i/>
          <w:iCs/>
          <w:color w:val="4472C4" w:themeColor="accent1"/>
          <w:sz w:val="20"/>
          <w:szCs w:val="20"/>
        </w:rPr>
        <w:t>ourriez-vous svp mentionner le compte du SDEA</w:t>
      </w:r>
      <w:r w:rsidRPr="00356E34">
        <w:rPr>
          <w:rFonts w:cstheme="minorHAnsi"/>
          <w:b/>
          <w:bCs/>
          <w:i/>
          <w:iCs/>
          <w:color w:val="4472C4" w:themeColor="accent1"/>
          <w:sz w:val="20"/>
          <w:szCs w:val="20"/>
        </w:rPr>
        <w:t> « @SDEA Alsace-Moselle »</w:t>
      </w:r>
      <w:r>
        <w:rPr>
          <w:rFonts w:cstheme="minorHAnsi"/>
          <w:b/>
          <w:bCs/>
          <w:i/>
          <w:iCs/>
          <w:color w:val="4472C4" w:themeColor="accent1"/>
          <w:sz w:val="20"/>
          <w:szCs w:val="20"/>
        </w:rPr>
        <w:t xml:space="preserve"> </w:t>
      </w:r>
      <w:r w:rsidRPr="00356E34">
        <w:rPr>
          <w:rFonts w:cstheme="minorHAnsi"/>
          <w:i/>
          <w:iCs/>
          <w:color w:val="4472C4" w:themeColor="accent1"/>
          <w:sz w:val="20"/>
          <w:szCs w:val="20"/>
        </w:rPr>
        <w:t>dans la publication sur les réseaux sociaux ?</w:t>
      </w:r>
    </w:p>
    <w:p w14:paraId="4D650C82" w14:textId="1752B0AA" w:rsidR="00356E34" w:rsidRDefault="00356E34" w:rsidP="004A0AA3">
      <w:pPr>
        <w:pStyle w:val="Sansinterligne"/>
        <w:rPr>
          <w:i/>
          <w:iCs/>
          <w:color w:val="4472C4" w:themeColor="accent1"/>
          <w:sz w:val="20"/>
          <w:szCs w:val="20"/>
        </w:rPr>
      </w:pPr>
      <w:r w:rsidRPr="00FE4B0A">
        <w:rPr>
          <w:i/>
          <w:iCs/>
          <w:color w:val="4472C4" w:themeColor="accent1"/>
          <w:sz w:val="20"/>
          <w:szCs w:val="20"/>
        </w:rPr>
        <w:t>Illustratio</w:t>
      </w:r>
      <w:r w:rsidR="00BE78AF" w:rsidRPr="00FE4B0A">
        <w:rPr>
          <w:i/>
          <w:iCs/>
          <w:color w:val="4472C4" w:themeColor="accent1"/>
          <w:sz w:val="20"/>
          <w:szCs w:val="20"/>
        </w:rPr>
        <w:t>n</w:t>
      </w:r>
      <w:r w:rsidR="008A1C61" w:rsidRPr="00FE4B0A">
        <w:rPr>
          <w:i/>
          <w:iCs/>
          <w:color w:val="4472C4" w:themeColor="accent1"/>
          <w:sz w:val="20"/>
          <w:szCs w:val="20"/>
        </w:rPr>
        <w:t xml:space="preserve"> </w:t>
      </w:r>
      <w:r w:rsidRPr="00FE4B0A">
        <w:rPr>
          <w:i/>
          <w:iCs/>
          <w:color w:val="4472C4" w:themeColor="accent1"/>
          <w:sz w:val="20"/>
          <w:szCs w:val="20"/>
        </w:rPr>
        <w:t>qu’il est possible d’</w:t>
      </w:r>
      <w:r w:rsidR="008A1C61" w:rsidRPr="00FE4B0A">
        <w:rPr>
          <w:i/>
          <w:iCs/>
          <w:color w:val="4472C4" w:themeColor="accent1"/>
          <w:sz w:val="20"/>
          <w:szCs w:val="20"/>
        </w:rPr>
        <w:t xml:space="preserve">intégrer au post : </w:t>
      </w:r>
    </w:p>
    <w:p w14:paraId="168C4814" w14:textId="77777777" w:rsidR="00FE4B0A" w:rsidRDefault="00FE4B0A" w:rsidP="004A0AA3">
      <w:pPr>
        <w:pStyle w:val="Sansinterligne"/>
        <w:rPr>
          <w:i/>
          <w:iCs/>
          <w:color w:val="4472C4" w:themeColor="accent1"/>
          <w:sz w:val="20"/>
          <w:szCs w:val="20"/>
        </w:rPr>
      </w:pPr>
    </w:p>
    <w:p w14:paraId="45473226" w14:textId="724C0405" w:rsidR="00FE4B0A" w:rsidRPr="00FE4B0A" w:rsidRDefault="00FE4B0A" w:rsidP="004A0AA3">
      <w:pPr>
        <w:pStyle w:val="Sansinterligne"/>
        <w:rPr>
          <w:i/>
          <w:iCs/>
          <w:color w:val="4472C4" w:themeColor="accent1"/>
          <w:sz w:val="20"/>
          <w:szCs w:val="20"/>
        </w:rPr>
      </w:pPr>
      <w:r>
        <w:rPr>
          <w:i/>
          <w:iCs/>
          <w:noProof/>
          <w:color w:val="4472C4" w:themeColor="accent1"/>
          <w:sz w:val="20"/>
          <w:szCs w:val="20"/>
          <w:lang w:eastAsia="fr-FR"/>
          <w14:ligatures w14:val="none"/>
        </w:rPr>
        <w:drawing>
          <wp:inline distT="0" distB="0" distL="0" distR="0" wp14:anchorId="69431E36" wp14:editId="07398832">
            <wp:extent cx="2838450" cy="3803119"/>
            <wp:effectExtent l="0" t="0" r="0" b="6985"/>
            <wp:docPr id="930400948" name="Image 1" descr="Une image contenant plein air, plante, bâtiment,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00948" name="Image 1" descr="Une image contenant plein air, plante, bâtiment, herbe&#10;&#10;Le contenu généré par l’IA peut êtr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43260" cy="3809563"/>
                    </a:xfrm>
                    <a:prstGeom prst="rect">
                      <a:avLst/>
                    </a:prstGeom>
                  </pic:spPr>
                </pic:pic>
              </a:graphicData>
            </a:graphic>
          </wp:inline>
        </w:drawing>
      </w:r>
    </w:p>
    <w:p w14:paraId="1F21075B" w14:textId="3BCFF2A5" w:rsidR="008A1C61" w:rsidRDefault="008A1C61" w:rsidP="004A0AA3">
      <w:pPr>
        <w:pStyle w:val="Sansinterligne"/>
      </w:pPr>
    </w:p>
    <w:sectPr w:rsidR="008A1C61" w:rsidSect="004D2A58">
      <w:type w:val="continuous"/>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1389C" w14:textId="77777777" w:rsidR="00A6281B" w:rsidRDefault="00A6281B" w:rsidP="00356E34">
      <w:pPr>
        <w:spacing w:after="0" w:line="240" w:lineRule="auto"/>
      </w:pPr>
      <w:r>
        <w:separator/>
      </w:r>
    </w:p>
  </w:endnote>
  <w:endnote w:type="continuationSeparator" w:id="0">
    <w:p w14:paraId="10386884" w14:textId="77777777" w:rsidR="00A6281B" w:rsidRDefault="00A6281B" w:rsidP="00356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DIN">
    <w:altName w:val="Calibri"/>
    <w:panose1 w:val="00000000000000000000"/>
    <w:charset w:val="00"/>
    <w:family w:val="swiss"/>
    <w:notTrueType/>
    <w:pitch w:val="variable"/>
    <w:sig w:usb0="8000006F" w:usb1="4000000A" w:usb2="00000000" w:usb3="00000000" w:csb0="00000001" w:csb1="00000000"/>
  </w:font>
  <w:font w:name="CoconOT-Bold">
    <w:altName w:val="Cooper Black"/>
    <w:panose1 w:val="00000000000000000000"/>
    <w:charset w:val="00"/>
    <w:family w:val="modern"/>
    <w:notTrueType/>
    <w:pitch w:val="variable"/>
    <w:sig w:usb0="00000003" w:usb1="4000206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A0041" w14:textId="77777777" w:rsidR="00A6281B" w:rsidRDefault="00A6281B" w:rsidP="00356E34">
      <w:pPr>
        <w:spacing w:after="0" w:line="240" w:lineRule="auto"/>
      </w:pPr>
      <w:r>
        <w:separator/>
      </w:r>
    </w:p>
  </w:footnote>
  <w:footnote w:type="continuationSeparator" w:id="0">
    <w:p w14:paraId="73CE1E54" w14:textId="77777777" w:rsidR="00A6281B" w:rsidRDefault="00A6281B" w:rsidP="00356E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245BC"/>
    <w:multiLevelType w:val="hybridMultilevel"/>
    <w:tmpl w:val="E760DE10"/>
    <w:lvl w:ilvl="0" w:tplc="040C000D">
      <w:start w:val="1"/>
      <w:numFmt w:val="bullet"/>
      <w:lvlText w:val=""/>
      <w:lvlJc w:val="left"/>
      <w:pPr>
        <w:ind w:left="1024" w:hanging="360"/>
      </w:pPr>
      <w:rPr>
        <w:rFonts w:ascii="Wingdings" w:hAnsi="Wingdings" w:hint="default"/>
      </w:rPr>
    </w:lvl>
    <w:lvl w:ilvl="1" w:tplc="040C0003" w:tentative="1">
      <w:start w:val="1"/>
      <w:numFmt w:val="bullet"/>
      <w:lvlText w:val="o"/>
      <w:lvlJc w:val="left"/>
      <w:pPr>
        <w:ind w:left="1744" w:hanging="360"/>
      </w:pPr>
      <w:rPr>
        <w:rFonts w:ascii="Courier New" w:hAnsi="Courier New" w:cs="Courier New" w:hint="default"/>
      </w:rPr>
    </w:lvl>
    <w:lvl w:ilvl="2" w:tplc="040C0005" w:tentative="1">
      <w:start w:val="1"/>
      <w:numFmt w:val="bullet"/>
      <w:lvlText w:val=""/>
      <w:lvlJc w:val="left"/>
      <w:pPr>
        <w:ind w:left="2464" w:hanging="360"/>
      </w:pPr>
      <w:rPr>
        <w:rFonts w:ascii="Wingdings" w:hAnsi="Wingdings" w:hint="default"/>
      </w:rPr>
    </w:lvl>
    <w:lvl w:ilvl="3" w:tplc="040C0001" w:tentative="1">
      <w:start w:val="1"/>
      <w:numFmt w:val="bullet"/>
      <w:lvlText w:val=""/>
      <w:lvlJc w:val="left"/>
      <w:pPr>
        <w:ind w:left="3184" w:hanging="360"/>
      </w:pPr>
      <w:rPr>
        <w:rFonts w:ascii="Symbol" w:hAnsi="Symbol" w:hint="default"/>
      </w:rPr>
    </w:lvl>
    <w:lvl w:ilvl="4" w:tplc="040C0003" w:tentative="1">
      <w:start w:val="1"/>
      <w:numFmt w:val="bullet"/>
      <w:lvlText w:val="o"/>
      <w:lvlJc w:val="left"/>
      <w:pPr>
        <w:ind w:left="3904" w:hanging="360"/>
      </w:pPr>
      <w:rPr>
        <w:rFonts w:ascii="Courier New" w:hAnsi="Courier New" w:cs="Courier New" w:hint="default"/>
      </w:rPr>
    </w:lvl>
    <w:lvl w:ilvl="5" w:tplc="040C0005" w:tentative="1">
      <w:start w:val="1"/>
      <w:numFmt w:val="bullet"/>
      <w:lvlText w:val=""/>
      <w:lvlJc w:val="left"/>
      <w:pPr>
        <w:ind w:left="4624" w:hanging="360"/>
      </w:pPr>
      <w:rPr>
        <w:rFonts w:ascii="Wingdings" w:hAnsi="Wingdings" w:hint="default"/>
      </w:rPr>
    </w:lvl>
    <w:lvl w:ilvl="6" w:tplc="040C0001" w:tentative="1">
      <w:start w:val="1"/>
      <w:numFmt w:val="bullet"/>
      <w:lvlText w:val=""/>
      <w:lvlJc w:val="left"/>
      <w:pPr>
        <w:ind w:left="5344" w:hanging="360"/>
      </w:pPr>
      <w:rPr>
        <w:rFonts w:ascii="Symbol" w:hAnsi="Symbol" w:hint="default"/>
      </w:rPr>
    </w:lvl>
    <w:lvl w:ilvl="7" w:tplc="040C0003" w:tentative="1">
      <w:start w:val="1"/>
      <w:numFmt w:val="bullet"/>
      <w:lvlText w:val="o"/>
      <w:lvlJc w:val="left"/>
      <w:pPr>
        <w:ind w:left="6064" w:hanging="360"/>
      </w:pPr>
      <w:rPr>
        <w:rFonts w:ascii="Courier New" w:hAnsi="Courier New" w:cs="Courier New" w:hint="default"/>
      </w:rPr>
    </w:lvl>
    <w:lvl w:ilvl="8" w:tplc="040C0005" w:tentative="1">
      <w:start w:val="1"/>
      <w:numFmt w:val="bullet"/>
      <w:lvlText w:val=""/>
      <w:lvlJc w:val="left"/>
      <w:pPr>
        <w:ind w:left="6784" w:hanging="360"/>
      </w:pPr>
      <w:rPr>
        <w:rFonts w:ascii="Wingdings" w:hAnsi="Wingdings" w:hint="default"/>
      </w:rPr>
    </w:lvl>
  </w:abstractNum>
  <w:abstractNum w:abstractNumId="1">
    <w:nsid w:val="0FC067BA"/>
    <w:multiLevelType w:val="hybridMultilevel"/>
    <w:tmpl w:val="B6AED16C"/>
    <w:lvl w:ilvl="0" w:tplc="C44E726A">
      <w:start w:val="10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B948A6"/>
    <w:multiLevelType w:val="hybridMultilevel"/>
    <w:tmpl w:val="B8E0F602"/>
    <w:lvl w:ilvl="0" w:tplc="1FAA2720">
      <w:numFmt w:val="bullet"/>
      <w:lvlText w:val=""/>
      <w:lvlJc w:val="left"/>
      <w:pPr>
        <w:ind w:left="360" w:hanging="360"/>
      </w:pPr>
      <w:rPr>
        <w:rFonts w:ascii="Symbol" w:hAnsi="Symbol" w:cs="Arial" w:hint="default"/>
        <w:color w:val="00B0F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3EA033DE"/>
    <w:multiLevelType w:val="hybridMultilevel"/>
    <w:tmpl w:val="1EE45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FEF17CD"/>
    <w:multiLevelType w:val="hybridMultilevel"/>
    <w:tmpl w:val="7CE624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B666C34"/>
    <w:multiLevelType w:val="hybridMultilevel"/>
    <w:tmpl w:val="C12659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C71"/>
    <w:rsid w:val="0006528B"/>
    <w:rsid w:val="0007266C"/>
    <w:rsid w:val="00084E32"/>
    <w:rsid w:val="00104398"/>
    <w:rsid w:val="00110247"/>
    <w:rsid w:val="0015457E"/>
    <w:rsid w:val="00177C71"/>
    <w:rsid w:val="00202379"/>
    <w:rsid w:val="00214BC9"/>
    <w:rsid w:val="00236ACE"/>
    <w:rsid w:val="002525D0"/>
    <w:rsid w:val="00267B01"/>
    <w:rsid w:val="00270012"/>
    <w:rsid w:val="00291DFE"/>
    <w:rsid w:val="002A4C6F"/>
    <w:rsid w:val="002C67BA"/>
    <w:rsid w:val="002D3A0B"/>
    <w:rsid w:val="002D6F44"/>
    <w:rsid w:val="002E125E"/>
    <w:rsid w:val="002E2E83"/>
    <w:rsid w:val="002E5FA6"/>
    <w:rsid w:val="00322355"/>
    <w:rsid w:val="00337EDB"/>
    <w:rsid w:val="00350B23"/>
    <w:rsid w:val="00351D10"/>
    <w:rsid w:val="00356E34"/>
    <w:rsid w:val="00384C59"/>
    <w:rsid w:val="00397F5B"/>
    <w:rsid w:val="003B1A8D"/>
    <w:rsid w:val="00421C84"/>
    <w:rsid w:val="00451B48"/>
    <w:rsid w:val="00490E78"/>
    <w:rsid w:val="004A0AA3"/>
    <w:rsid w:val="004D2A58"/>
    <w:rsid w:val="00561FB0"/>
    <w:rsid w:val="0059550B"/>
    <w:rsid w:val="005C3BEC"/>
    <w:rsid w:val="00603A57"/>
    <w:rsid w:val="0066385B"/>
    <w:rsid w:val="006B27AE"/>
    <w:rsid w:val="006B6B0E"/>
    <w:rsid w:val="007638B8"/>
    <w:rsid w:val="007A7194"/>
    <w:rsid w:val="00834650"/>
    <w:rsid w:val="00854BA9"/>
    <w:rsid w:val="008824F6"/>
    <w:rsid w:val="008A1C61"/>
    <w:rsid w:val="009664CF"/>
    <w:rsid w:val="00993B1B"/>
    <w:rsid w:val="009A1675"/>
    <w:rsid w:val="00A060E9"/>
    <w:rsid w:val="00A06D3B"/>
    <w:rsid w:val="00A23218"/>
    <w:rsid w:val="00A30823"/>
    <w:rsid w:val="00A478E4"/>
    <w:rsid w:val="00A6281B"/>
    <w:rsid w:val="00A6562D"/>
    <w:rsid w:val="00A82E42"/>
    <w:rsid w:val="00A95C69"/>
    <w:rsid w:val="00AB45D2"/>
    <w:rsid w:val="00B154A3"/>
    <w:rsid w:val="00B252A2"/>
    <w:rsid w:val="00B27662"/>
    <w:rsid w:val="00BE78AF"/>
    <w:rsid w:val="00C06AF9"/>
    <w:rsid w:val="00C41115"/>
    <w:rsid w:val="00CE0307"/>
    <w:rsid w:val="00CF6189"/>
    <w:rsid w:val="00D45919"/>
    <w:rsid w:val="00D52581"/>
    <w:rsid w:val="00E108C2"/>
    <w:rsid w:val="00E44FA8"/>
    <w:rsid w:val="00E54407"/>
    <w:rsid w:val="00E777B3"/>
    <w:rsid w:val="00F145F5"/>
    <w:rsid w:val="00F76713"/>
    <w:rsid w:val="00F84166"/>
    <w:rsid w:val="00FD2DC2"/>
    <w:rsid w:val="00FD53C8"/>
    <w:rsid w:val="00FE4B0A"/>
    <w:rsid w:val="00FE52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7A642"/>
  <w15:chartTrackingRefBased/>
  <w15:docId w15:val="{5B51B876-1B0D-4561-9C23-5F4AF378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C71"/>
  </w:style>
  <w:style w:type="paragraph" w:styleId="Titre1">
    <w:name w:val="heading 1"/>
    <w:basedOn w:val="Normal"/>
    <w:next w:val="Normal"/>
    <w:link w:val="Titre1Car"/>
    <w:uiPriority w:val="9"/>
    <w:qFormat/>
    <w:rsid w:val="007638B8"/>
    <w:pPr>
      <w:keepNext/>
      <w:keepLines/>
      <w:spacing w:before="240" w:after="240"/>
      <w:outlineLvl w:val="0"/>
    </w:pPr>
    <w:rPr>
      <w:rFonts w:ascii="D-DIN" w:eastAsiaTheme="majorEastAsia" w:hAnsi="D-DIN" w:cstheme="majorBidi"/>
      <w:b/>
      <w:color w:val="EF4B71"/>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7C71"/>
    <w:pPr>
      <w:ind w:left="720"/>
      <w:contextualSpacing/>
    </w:pPr>
  </w:style>
  <w:style w:type="character" w:customStyle="1" w:styleId="x193iq5w">
    <w:name w:val="x193iq5w"/>
    <w:basedOn w:val="Policepardfaut"/>
    <w:rsid w:val="00350B23"/>
  </w:style>
  <w:style w:type="paragraph" w:styleId="Sansinterligne">
    <w:name w:val="No Spacing"/>
    <w:uiPriority w:val="1"/>
    <w:qFormat/>
    <w:rsid w:val="008A1C61"/>
    <w:pPr>
      <w:spacing w:after="0" w:line="240" w:lineRule="auto"/>
    </w:pPr>
    <w:rPr>
      <w:kern w:val="2"/>
      <w14:ligatures w14:val="standardContextual"/>
    </w:rPr>
  </w:style>
  <w:style w:type="character" w:styleId="Marquedecommentaire">
    <w:name w:val="annotation reference"/>
    <w:basedOn w:val="Policepardfaut"/>
    <w:uiPriority w:val="99"/>
    <w:semiHidden/>
    <w:unhideWhenUsed/>
    <w:rsid w:val="00291DFE"/>
    <w:rPr>
      <w:sz w:val="16"/>
      <w:szCs w:val="16"/>
    </w:rPr>
  </w:style>
  <w:style w:type="paragraph" w:styleId="Commentaire">
    <w:name w:val="annotation text"/>
    <w:basedOn w:val="Normal"/>
    <w:link w:val="CommentaireCar"/>
    <w:uiPriority w:val="99"/>
    <w:unhideWhenUsed/>
    <w:rsid w:val="00291DFE"/>
    <w:pPr>
      <w:spacing w:line="240" w:lineRule="auto"/>
    </w:pPr>
    <w:rPr>
      <w:sz w:val="20"/>
      <w:szCs w:val="20"/>
    </w:rPr>
  </w:style>
  <w:style w:type="character" w:customStyle="1" w:styleId="CommentaireCar">
    <w:name w:val="Commentaire Car"/>
    <w:basedOn w:val="Policepardfaut"/>
    <w:link w:val="Commentaire"/>
    <w:uiPriority w:val="99"/>
    <w:rsid w:val="00291DFE"/>
    <w:rPr>
      <w:sz w:val="20"/>
      <w:szCs w:val="20"/>
    </w:rPr>
  </w:style>
  <w:style w:type="paragraph" w:styleId="Objetducommentaire">
    <w:name w:val="annotation subject"/>
    <w:basedOn w:val="Commentaire"/>
    <w:next w:val="Commentaire"/>
    <w:link w:val="ObjetducommentaireCar"/>
    <w:uiPriority w:val="99"/>
    <w:semiHidden/>
    <w:unhideWhenUsed/>
    <w:rsid w:val="00291DFE"/>
    <w:rPr>
      <w:b/>
      <w:bCs/>
    </w:rPr>
  </w:style>
  <w:style w:type="character" w:customStyle="1" w:styleId="ObjetducommentaireCar">
    <w:name w:val="Objet du commentaire Car"/>
    <w:basedOn w:val="CommentaireCar"/>
    <w:link w:val="Objetducommentaire"/>
    <w:uiPriority w:val="99"/>
    <w:semiHidden/>
    <w:rsid w:val="00291DFE"/>
    <w:rPr>
      <w:b/>
      <w:bCs/>
      <w:sz w:val="20"/>
      <w:szCs w:val="20"/>
    </w:rPr>
  </w:style>
  <w:style w:type="paragraph" w:styleId="Rvision">
    <w:name w:val="Revision"/>
    <w:hidden/>
    <w:uiPriority w:val="99"/>
    <w:semiHidden/>
    <w:rsid w:val="00FD2DC2"/>
    <w:pPr>
      <w:spacing w:after="0" w:line="240" w:lineRule="auto"/>
    </w:pPr>
  </w:style>
  <w:style w:type="character" w:styleId="Appelnotedebasdep">
    <w:name w:val="footnote reference"/>
    <w:basedOn w:val="Policepardfaut"/>
    <w:uiPriority w:val="99"/>
    <w:semiHidden/>
    <w:unhideWhenUsed/>
    <w:rsid w:val="00D45919"/>
    <w:rPr>
      <w:vertAlign w:val="superscript"/>
    </w:rPr>
  </w:style>
  <w:style w:type="paragraph" w:styleId="En-tte">
    <w:name w:val="header"/>
    <w:basedOn w:val="Normal"/>
    <w:link w:val="En-tteCar"/>
    <w:uiPriority w:val="99"/>
    <w:unhideWhenUsed/>
    <w:rsid w:val="00356E34"/>
    <w:pPr>
      <w:tabs>
        <w:tab w:val="center" w:pos="4536"/>
        <w:tab w:val="right" w:pos="9072"/>
      </w:tabs>
      <w:spacing w:after="0" w:line="240" w:lineRule="auto"/>
    </w:pPr>
  </w:style>
  <w:style w:type="character" w:customStyle="1" w:styleId="En-tteCar">
    <w:name w:val="En-tête Car"/>
    <w:basedOn w:val="Policepardfaut"/>
    <w:link w:val="En-tte"/>
    <w:uiPriority w:val="99"/>
    <w:rsid w:val="00356E34"/>
  </w:style>
  <w:style w:type="paragraph" w:styleId="Pieddepage">
    <w:name w:val="footer"/>
    <w:basedOn w:val="Normal"/>
    <w:link w:val="PieddepageCar"/>
    <w:uiPriority w:val="99"/>
    <w:unhideWhenUsed/>
    <w:rsid w:val="00356E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6E34"/>
  </w:style>
  <w:style w:type="table" w:styleId="Grilledutableau">
    <w:name w:val="Table Grid"/>
    <w:basedOn w:val="TableauNormal"/>
    <w:uiPriority w:val="39"/>
    <w:rsid w:val="00236A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54BA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7638B8"/>
    <w:rPr>
      <w:rFonts w:ascii="D-DIN" w:eastAsiaTheme="majorEastAsia" w:hAnsi="D-DIN" w:cstheme="majorBidi"/>
      <w:b/>
      <w:color w:val="EF4B71"/>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249801">
      <w:bodyDiv w:val="1"/>
      <w:marLeft w:val="0"/>
      <w:marRight w:val="0"/>
      <w:marTop w:val="0"/>
      <w:marBottom w:val="0"/>
      <w:divBdr>
        <w:top w:val="none" w:sz="0" w:space="0" w:color="auto"/>
        <w:left w:val="none" w:sz="0" w:space="0" w:color="auto"/>
        <w:bottom w:val="none" w:sz="0" w:space="0" w:color="auto"/>
        <w:right w:val="none" w:sz="0" w:space="0" w:color="auto"/>
      </w:divBdr>
    </w:div>
    <w:div w:id="1279527807">
      <w:bodyDiv w:val="1"/>
      <w:marLeft w:val="0"/>
      <w:marRight w:val="0"/>
      <w:marTop w:val="0"/>
      <w:marBottom w:val="0"/>
      <w:divBdr>
        <w:top w:val="none" w:sz="0" w:space="0" w:color="auto"/>
        <w:left w:val="none" w:sz="0" w:space="0" w:color="auto"/>
        <w:bottom w:val="none" w:sz="0" w:space="0" w:color="auto"/>
        <w:right w:val="none" w:sz="0" w:space="0" w:color="auto"/>
      </w:divBdr>
    </w:div>
    <w:div w:id="1324627646">
      <w:bodyDiv w:val="1"/>
      <w:marLeft w:val="0"/>
      <w:marRight w:val="0"/>
      <w:marTop w:val="0"/>
      <w:marBottom w:val="0"/>
      <w:divBdr>
        <w:top w:val="none" w:sz="0" w:space="0" w:color="auto"/>
        <w:left w:val="none" w:sz="0" w:space="0" w:color="auto"/>
        <w:bottom w:val="none" w:sz="0" w:space="0" w:color="auto"/>
        <w:right w:val="none" w:sz="0" w:space="0" w:color="auto"/>
      </w:divBdr>
    </w:div>
    <w:div w:id="1346133947">
      <w:bodyDiv w:val="1"/>
      <w:marLeft w:val="0"/>
      <w:marRight w:val="0"/>
      <w:marTop w:val="0"/>
      <w:marBottom w:val="0"/>
      <w:divBdr>
        <w:top w:val="none" w:sz="0" w:space="0" w:color="auto"/>
        <w:left w:val="none" w:sz="0" w:space="0" w:color="auto"/>
        <w:bottom w:val="none" w:sz="0" w:space="0" w:color="auto"/>
        <w:right w:val="none" w:sz="0" w:space="0" w:color="auto"/>
      </w:divBdr>
    </w:div>
    <w:div w:id="1882788668">
      <w:bodyDiv w:val="1"/>
      <w:marLeft w:val="0"/>
      <w:marRight w:val="0"/>
      <w:marTop w:val="0"/>
      <w:marBottom w:val="0"/>
      <w:divBdr>
        <w:top w:val="none" w:sz="0" w:space="0" w:color="auto"/>
        <w:left w:val="none" w:sz="0" w:space="0" w:color="auto"/>
        <w:bottom w:val="none" w:sz="0" w:space="0" w:color="auto"/>
        <w:right w:val="none" w:sz="0" w:space="0" w:color="auto"/>
      </w:divBdr>
    </w:div>
    <w:div w:id="189249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1081</Words>
  <Characters>5948</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DORFFER Déborah</dc:creator>
  <cp:keywords/>
  <dc:description/>
  <cp:lastModifiedBy>Compte Microsoft</cp:lastModifiedBy>
  <cp:revision>2</cp:revision>
  <dcterms:created xsi:type="dcterms:W3CDTF">2025-11-21T12:54:00Z</dcterms:created>
  <dcterms:modified xsi:type="dcterms:W3CDTF">2025-11-21T12:54:00Z</dcterms:modified>
</cp:coreProperties>
</file>